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CA" w:rsidRDefault="00417FCA" w:rsidP="0055338C">
      <w:pPr>
        <w:pStyle w:val="1"/>
        <w:spacing w:before="0" w:after="0"/>
        <w:rPr>
          <w:szCs w:val="28"/>
        </w:rPr>
      </w:pPr>
    </w:p>
    <w:p w:rsidR="00417FCA" w:rsidRPr="00417FCA" w:rsidRDefault="00417FCA" w:rsidP="00417FCA"/>
    <w:p w:rsidR="0055338C" w:rsidRPr="00E87E10" w:rsidRDefault="0055338C" w:rsidP="0055338C">
      <w:pPr>
        <w:pStyle w:val="1"/>
        <w:spacing w:before="0" w:after="0"/>
        <w:rPr>
          <w:szCs w:val="28"/>
        </w:rPr>
      </w:pPr>
      <w:r w:rsidRPr="00E87E10">
        <w:rPr>
          <w:szCs w:val="28"/>
        </w:rPr>
        <w:t>ФОРМА</w:t>
      </w:r>
    </w:p>
    <w:p w:rsidR="0055338C" w:rsidRDefault="0055338C" w:rsidP="0055338C">
      <w:pPr>
        <w:jc w:val="center"/>
        <w:rPr>
          <w:b/>
          <w:szCs w:val="28"/>
        </w:rPr>
      </w:pPr>
      <w:r>
        <w:rPr>
          <w:b/>
          <w:szCs w:val="28"/>
        </w:rPr>
        <w:t>уведомления</w:t>
      </w:r>
      <w:r w:rsidRPr="00E87E10">
        <w:rPr>
          <w:b/>
          <w:szCs w:val="28"/>
        </w:rPr>
        <w:t xml:space="preserve"> о проведении </w:t>
      </w:r>
      <w:r>
        <w:rPr>
          <w:b/>
          <w:szCs w:val="28"/>
        </w:rPr>
        <w:t>публичных консультаций для проектов актов</w:t>
      </w:r>
      <w:r>
        <w:rPr>
          <w:b/>
          <w:szCs w:val="28"/>
        </w:rPr>
        <w:br/>
        <w:t xml:space="preserve">с высокой и средней степенью ОРВ </w:t>
      </w:r>
      <w:r>
        <w:rPr>
          <w:b/>
          <w:szCs w:val="28"/>
        </w:rPr>
        <w:br/>
      </w:r>
    </w:p>
    <w:p w:rsidR="00417FCA" w:rsidRPr="00E87E10" w:rsidRDefault="00417FCA" w:rsidP="0055338C">
      <w:pPr>
        <w:jc w:val="center"/>
        <w:rPr>
          <w:b/>
          <w:szCs w:val="28"/>
        </w:rPr>
      </w:pPr>
    </w:p>
    <w:tbl>
      <w:tblPr>
        <w:tblStyle w:val="a4"/>
        <w:tblW w:w="99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27"/>
        <w:gridCol w:w="1835"/>
        <w:gridCol w:w="7"/>
        <w:gridCol w:w="831"/>
        <w:gridCol w:w="10"/>
        <w:gridCol w:w="122"/>
        <w:gridCol w:w="426"/>
        <w:gridCol w:w="1133"/>
        <w:gridCol w:w="11"/>
        <w:gridCol w:w="268"/>
        <w:gridCol w:w="288"/>
        <w:gridCol w:w="1138"/>
        <w:gridCol w:w="178"/>
        <w:gridCol w:w="667"/>
        <w:gridCol w:w="284"/>
        <w:gridCol w:w="2017"/>
      </w:tblGrid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55338C">
            <w:pPr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55338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Вид, наименование проекта акта:</w:t>
            </w:r>
          </w:p>
          <w:p w:rsidR="00407A8C" w:rsidRPr="00407A8C" w:rsidRDefault="00407A8C" w:rsidP="00407A8C">
            <w:pPr>
              <w:jc w:val="center"/>
              <w:rPr>
                <w:b/>
                <w:bCs/>
                <w:kern w:val="32"/>
                <w:sz w:val="24"/>
                <w:szCs w:val="24"/>
              </w:rPr>
            </w:pPr>
            <w:r w:rsidRPr="00407A8C">
              <w:rPr>
                <w:b/>
                <w:bCs/>
                <w:kern w:val="32"/>
                <w:sz w:val="24"/>
                <w:szCs w:val="24"/>
              </w:rPr>
              <w:t xml:space="preserve">Постановление Правительства Свердловской области «О проекте закона Свердловской </w:t>
            </w:r>
            <w:proofErr w:type="gramStart"/>
            <w:r w:rsidRPr="00407A8C">
              <w:rPr>
                <w:b/>
                <w:bCs/>
                <w:kern w:val="32"/>
                <w:sz w:val="24"/>
                <w:szCs w:val="24"/>
              </w:rPr>
              <w:t>области  «</w:t>
            </w:r>
            <w:proofErr w:type="gramEnd"/>
            <w:r w:rsidRPr="00407A8C">
              <w:rPr>
                <w:b/>
                <w:bCs/>
                <w:kern w:val="32"/>
                <w:sz w:val="24"/>
                <w:szCs w:val="24"/>
              </w:rPr>
              <w:t xml:space="preserve">Об организации транспортного обслуживания населения на территории Свердловской области» </w:t>
            </w:r>
          </w:p>
          <w:p w:rsidR="0055338C" w:rsidRPr="0055338C" w:rsidRDefault="0055338C" w:rsidP="0055338C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Планируемый срок вступления в силу:</w:t>
            </w:r>
          </w:p>
          <w:p w:rsidR="0055338C" w:rsidRPr="0055338C" w:rsidRDefault="00407A8C" w:rsidP="00EA5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01 января 2016 года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EA5989">
            <w:pPr>
              <w:pStyle w:val="a5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55338C" w:rsidRPr="0055338C" w:rsidRDefault="00407A8C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транспорта и связи Свердловской области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55338C" w:rsidRPr="0055338C" w:rsidRDefault="00407A8C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</w:p>
          <w:p w:rsidR="0055338C" w:rsidRPr="0055338C" w:rsidRDefault="00407A8C" w:rsidP="00EA59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экономики Свердловской области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3.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407A8C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Количество календарных дней: </w:t>
            </w:r>
            <w:r w:rsidR="00407A8C">
              <w:rPr>
                <w:sz w:val="24"/>
                <w:szCs w:val="24"/>
              </w:rPr>
              <w:t>20 дней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4.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55338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55338C">
            <w:pPr>
              <w:jc w:val="center"/>
              <w:rPr>
                <w:b/>
                <w:sz w:val="24"/>
                <w:szCs w:val="24"/>
              </w:rPr>
            </w:pPr>
            <w:r w:rsidRPr="0055338C">
              <w:rPr>
                <w:b/>
                <w:sz w:val="24"/>
                <w:szCs w:val="24"/>
              </w:rPr>
              <w:t>________________________________________________________________</w:t>
            </w:r>
            <w:r w:rsidRPr="0055338C">
              <w:rPr>
                <w:sz w:val="24"/>
                <w:szCs w:val="24"/>
              </w:rPr>
              <w:t>________</w:t>
            </w:r>
            <w:r w:rsidRPr="0055338C">
              <w:rPr>
                <w:b/>
                <w:sz w:val="24"/>
                <w:szCs w:val="24"/>
              </w:rPr>
              <w:t>__</w:t>
            </w:r>
          </w:p>
          <w:p w:rsidR="0055338C" w:rsidRPr="0055338C" w:rsidRDefault="0055338C" w:rsidP="0055338C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407A8C">
              <w:rPr>
                <w:sz w:val="24"/>
                <w:szCs w:val="24"/>
              </w:rPr>
              <w:t>Зекунов Денис Александрович</w:t>
            </w:r>
          </w:p>
          <w:p w:rsidR="0055338C" w:rsidRPr="0055338C" w:rsidRDefault="0055338C" w:rsidP="0055338C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Должность: </w:t>
            </w:r>
            <w:r w:rsidR="00407A8C">
              <w:rPr>
                <w:sz w:val="24"/>
                <w:szCs w:val="24"/>
              </w:rPr>
              <w:t>главный специалист отдела развития транспорта</w:t>
            </w:r>
          </w:p>
          <w:p w:rsidR="0055338C" w:rsidRPr="0055338C" w:rsidRDefault="0055338C" w:rsidP="0055338C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Тел: </w:t>
            </w:r>
            <w:r w:rsidR="00407A8C">
              <w:rPr>
                <w:sz w:val="24"/>
                <w:szCs w:val="24"/>
              </w:rPr>
              <w:t>(343) 312-00-15 (</w:t>
            </w:r>
            <w:proofErr w:type="spellStart"/>
            <w:r w:rsidR="00407A8C">
              <w:rPr>
                <w:sz w:val="24"/>
                <w:szCs w:val="24"/>
              </w:rPr>
              <w:t>доб</w:t>
            </w:r>
            <w:proofErr w:type="spellEnd"/>
            <w:r w:rsidR="00407A8C">
              <w:rPr>
                <w:sz w:val="24"/>
                <w:szCs w:val="24"/>
              </w:rPr>
              <w:t xml:space="preserve"> 405)</w:t>
            </w:r>
          </w:p>
          <w:p w:rsidR="00407A8C" w:rsidRPr="00407A8C" w:rsidRDefault="0055338C" w:rsidP="00407A8C">
            <w:pPr>
              <w:rPr>
                <w:sz w:val="26"/>
                <w:szCs w:val="26"/>
              </w:rPr>
            </w:pPr>
            <w:r w:rsidRPr="0055338C">
              <w:rPr>
                <w:sz w:val="24"/>
                <w:szCs w:val="24"/>
              </w:rPr>
              <w:t xml:space="preserve">Адрес электронной почты: </w:t>
            </w:r>
            <w:r w:rsidR="00407A8C" w:rsidRPr="00407A8C">
              <w:rPr>
                <w:sz w:val="26"/>
                <w:szCs w:val="26"/>
                <w:u w:val="single"/>
                <w:lang w:val="en-US"/>
              </w:rPr>
              <w:t>d</w:t>
            </w:r>
            <w:r w:rsidR="00407A8C" w:rsidRPr="00407A8C">
              <w:rPr>
                <w:sz w:val="26"/>
                <w:szCs w:val="26"/>
                <w:u w:val="single"/>
              </w:rPr>
              <w:t>.</w:t>
            </w:r>
            <w:proofErr w:type="spellStart"/>
            <w:r w:rsidR="00407A8C" w:rsidRPr="00407A8C">
              <w:rPr>
                <w:sz w:val="26"/>
                <w:szCs w:val="26"/>
                <w:u w:val="single"/>
                <w:lang w:val="en-US"/>
              </w:rPr>
              <w:t>zekunov</w:t>
            </w:r>
            <w:proofErr w:type="spellEnd"/>
            <w:r w:rsidR="00407A8C" w:rsidRPr="00407A8C">
              <w:rPr>
                <w:sz w:val="26"/>
                <w:szCs w:val="26"/>
                <w:u w:val="single"/>
              </w:rPr>
              <w:t>@</w:t>
            </w:r>
            <w:r w:rsidR="00407A8C" w:rsidRPr="00407A8C">
              <w:rPr>
                <w:sz w:val="26"/>
                <w:szCs w:val="26"/>
                <w:u w:val="single"/>
                <w:lang w:val="en-US"/>
              </w:rPr>
              <w:t>egov</w:t>
            </w:r>
            <w:r w:rsidR="00407A8C" w:rsidRPr="00407A8C">
              <w:rPr>
                <w:sz w:val="26"/>
                <w:szCs w:val="26"/>
                <w:u w:val="single"/>
              </w:rPr>
              <w:t>66.</w:t>
            </w:r>
            <w:r w:rsidR="00407A8C" w:rsidRPr="00407A8C">
              <w:rPr>
                <w:sz w:val="26"/>
                <w:szCs w:val="26"/>
                <w:u w:val="single"/>
                <w:lang w:val="en-US"/>
              </w:rPr>
              <w:t>ru</w:t>
            </w:r>
          </w:p>
          <w:p w:rsidR="0055338C" w:rsidRPr="0055338C" w:rsidRDefault="0055338C" w:rsidP="00407A8C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Иной способ получения </w:t>
            </w:r>
            <w:proofErr w:type="spellStart"/>
            <w:proofErr w:type="gramStart"/>
            <w:r w:rsidRPr="0055338C">
              <w:rPr>
                <w:sz w:val="24"/>
                <w:szCs w:val="24"/>
              </w:rPr>
              <w:t>предложений:_</w:t>
            </w:r>
            <w:proofErr w:type="gramEnd"/>
            <w:r w:rsidR="00407A8C">
              <w:rPr>
                <w:sz w:val="24"/>
                <w:szCs w:val="24"/>
              </w:rPr>
              <w:t>отсутствует</w:t>
            </w:r>
            <w:proofErr w:type="spellEnd"/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5.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55338C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55338C" w:rsidRPr="0055338C" w:rsidTr="00417FCA">
        <w:trPr>
          <w:trHeight w:val="3920"/>
        </w:trPr>
        <w:tc>
          <w:tcPr>
            <w:tcW w:w="9918" w:type="dxa"/>
            <w:gridSpan w:val="17"/>
            <w:tcBorders>
              <w:bottom w:val="single" w:sz="4" w:space="0" w:color="000000"/>
            </w:tcBorders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407A8C">
              <w:rPr>
                <w:sz w:val="24"/>
                <w:szCs w:val="24"/>
              </w:rPr>
              <w:t xml:space="preserve"> средняя</w:t>
            </w:r>
          </w:p>
          <w:p w:rsidR="00417FCA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407A8C" w:rsidRPr="00667CBA">
              <w:rPr>
                <w:bCs/>
                <w:kern w:val="32"/>
                <w:sz w:val="24"/>
                <w:szCs w:val="24"/>
              </w:rPr>
              <w:t>проект постановления содержит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 и приводит их в соответствие с требованиями установленными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417FCA" w:rsidRDefault="00417FCA" w:rsidP="0055338C">
            <w:pPr>
              <w:jc w:val="both"/>
              <w:rPr>
                <w:sz w:val="24"/>
                <w:szCs w:val="24"/>
              </w:rPr>
            </w:pPr>
          </w:p>
          <w:p w:rsidR="0055338C" w:rsidRPr="0055338C" w:rsidRDefault="0055338C" w:rsidP="0055338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55338C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55338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55338C" w:rsidRDefault="00407A8C" w:rsidP="00407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правового регулирования взаимоотношений перевозчика, владельца объекта транспортной инфраструктуры (автостанции, автовокзалы) и регулятора перевозок (уполномоченного органа исполнительной власти).</w:t>
            </w:r>
          </w:p>
          <w:p w:rsidR="00407A8C" w:rsidRDefault="00407A8C" w:rsidP="00407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единого разрешающего документа, который свидетельствует о допуске на рынок регулярных автобусных перевозок.</w:t>
            </w:r>
          </w:p>
          <w:p w:rsidR="00407A8C" w:rsidRDefault="00407A8C" w:rsidP="00407A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оснований, правил и порядка осуществления государственного контроля за качеством предоставляемых услуг.</w:t>
            </w:r>
          </w:p>
          <w:p w:rsidR="00407A8C" w:rsidRPr="0055338C" w:rsidRDefault="00407A8C" w:rsidP="00407A8C">
            <w:pPr>
              <w:jc w:val="both"/>
              <w:rPr>
                <w:sz w:val="24"/>
                <w:szCs w:val="24"/>
              </w:rPr>
            </w:pPr>
          </w:p>
          <w:p w:rsidR="0055338C" w:rsidRPr="0055338C" w:rsidRDefault="0055338C" w:rsidP="0055338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4E7475" w:rsidRPr="004E7475" w:rsidRDefault="004E7475" w:rsidP="004E7475">
            <w:pPr>
              <w:jc w:val="both"/>
              <w:rPr>
                <w:sz w:val="24"/>
                <w:szCs w:val="24"/>
              </w:rPr>
            </w:pPr>
            <w:r w:rsidRPr="004E7475">
              <w:rPr>
                <w:sz w:val="24"/>
                <w:szCs w:val="24"/>
              </w:rPr>
              <w:t>При существенном изменении условий организации процесса перевозок (изменения вида перевозок, который введен федеральным законодательством) возможно возникновение ситуации, при которой часть населения муниципальных образований Свердловской области, в связи с отсутствием общественного транспорта, лишиться возможности свободного перемещения по территории Свердловской области и, как следствие, возможности получения необходимого перечня государственных, муниципальных и социальных услуг.</w:t>
            </w:r>
          </w:p>
          <w:p w:rsidR="004E7475" w:rsidRDefault="004E7475" w:rsidP="004E7475">
            <w:pPr>
              <w:jc w:val="both"/>
              <w:rPr>
                <w:sz w:val="24"/>
                <w:szCs w:val="24"/>
              </w:rPr>
            </w:pPr>
            <w:r w:rsidRPr="004E7475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</w:t>
            </w:r>
            <w:r>
              <w:rPr>
                <w:sz w:val="24"/>
                <w:szCs w:val="24"/>
              </w:rPr>
              <w:t>х результатах решения проблемы:</w:t>
            </w:r>
          </w:p>
          <w:p w:rsidR="004E7475" w:rsidRDefault="004E7475" w:rsidP="004E7475">
            <w:pPr>
              <w:jc w:val="both"/>
              <w:rPr>
                <w:sz w:val="24"/>
                <w:szCs w:val="24"/>
              </w:rPr>
            </w:pPr>
            <w:r w:rsidRPr="004E7475">
              <w:rPr>
                <w:sz w:val="24"/>
                <w:szCs w:val="24"/>
              </w:rPr>
              <w:t>На сегодняшний день уполномоченный орган Свердловской области в сфере организации транспортного обслуживания населения не имеет полномочий и механизмов для оперативного решения вопросов организации транспортного обслуживания населения в случае возникновения непредвиденных обстоятельств.</w:t>
            </w:r>
          </w:p>
          <w:p w:rsidR="0055338C" w:rsidRDefault="0055338C" w:rsidP="004E7475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4E7475" w:rsidRPr="00667CBA" w:rsidRDefault="004E7475" w:rsidP="004E7475">
            <w:pPr>
              <w:jc w:val="both"/>
              <w:rPr>
                <w:sz w:val="24"/>
                <w:szCs w:val="24"/>
              </w:rPr>
            </w:pPr>
            <w:r w:rsidRPr="00667CBA">
              <w:rPr>
                <w:sz w:val="24"/>
                <w:szCs w:val="24"/>
              </w:rPr>
              <w:t>На сегодняшний день уполномоченный орган Свердловской области в сфере организации транспортного обслуживания населения не имеет полномочий и механизмов для оперативного решения вопросов организации транспортного обслуживания населения в случае возникновения непредвиденных обстоятельств.</w:t>
            </w:r>
          </w:p>
          <w:p w:rsidR="0055338C" w:rsidRPr="0055338C" w:rsidRDefault="0055338C" w:rsidP="0055338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55338C" w:rsidRPr="0055338C" w:rsidRDefault="004E7475" w:rsidP="004E7475">
            <w:pPr>
              <w:jc w:val="both"/>
              <w:rPr>
                <w:b/>
                <w:sz w:val="24"/>
                <w:szCs w:val="24"/>
              </w:rPr>
            </w:pPr>
            <w:r w:rsidRPr="004E7475">
              <w:rPr>
                <w:sz w:val="24"/>
                <w:szCs w:val="24"/>
              </w:rPr>
              <w:t>Без вмешательства государства невозможно обеспечить транспортное обслуживание социально значимых маршрутов, то есть маршрутов с малым пассажиропотоком – вид перевозок по регулируемым маршрутам. Так же со стороны государства необходим контроль за исполнением вверенного объема перевозок. Данный контроль предусмотрен как федеральным законодательством, так и представленным Проектом.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55338C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Источники данных:</w:t>
            </w:r>
          </w:p>
          <w:p w:rsidR="004E7475" w:rsidRPr="004E7475" w:rsidRDefault="004E7475" w:rsidP="004E7475">
            <w:pPr>
              <w:rPr>
                <w:sz w:val="24"/>
                <w:szCs w:val="24"/>
              </w:rPr>
            </w:pPr>
            <w:r w:rsidRPr="004E7475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4E7475">
              <w:rPr>
                <w:sz w:val="24"/>
                <w:szCs w:val="24"/>
              </w:rPr>
              <w:t xml:space="preserve">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4E7475" w:rsidRPr="004E7475" w:rsidRDefault="004E7475" w:rsidP="004E7475">
            <w:pPr>
              <w:rPr>
                <w:sz w:val="24"/>
                <w:szCs w:val="24"/>
              </w:rPr>
            </w:pPr>
            <w:r w:rsidRPr="004E7475">
              <w:rPr>
                <w:sz w:val="24"/>
                <w:szCs w:val="24"/>
              </w:rPr>
              <w:t>Федеральный закон от 08.11.2007 № 259-ФЗ «Устав автомобильного транспорта и городского наземного электрического транспорта».</w:t>
            </w:r>
          </w:p>
          <w:p w:rsidR="0055338C" w:rsidRPr="004E7475" w:rsidRDefault="004E7475" w:rsidP="004E7475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4E7475">
              <w:rPr>
                <w:sz w:val="24"/>
                <w:szCs w:val="24"/>
              </w:rPr>
              <w:t>Существующая практика организации процесса транспортного обслуживания населения Свердловской области уполномоченными органами</w:t>
            </w:r>
            <w:r>
              <w:rPr>
                <w:sz w:val="24"/>
                <w:szCs w:val="24"/>
              </w:rPr>
              <w:t xml:space="preserve"> </w:t>
            </w:r>
            <w:r w:rsidR="0055338C" w:rsidRPr="0055338C">
              <w:rPr>
                <w:sz w:val="24"/>
                <w:szCs w:val="24"/>
              </w:rPr>
              <w:t>Иная информация о проблеме:</w:t>
            </w:r>
          </w:p>
          <w:p w:rsidR="0055338C" w:rsidRPr="0055338C" w:rsidRDefault="004E7475" w:rsidP="004E74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Существующая практика транспортного обслуживания населения противоречит </w:t>
            </w:r>
            <w:proofErr w:type="gramStart"/>
            <w:r>
              <w:rPr>
                <w:sz w:val="24"/>
                <w:szCs w:val="24"/>
              </w:rPr>
              <w:t>принципам</w:t>
            </w:r>
            <w:proofErr w:type="gramEnd"/>
            <w:r>
              <w:rPr>
                <w:sz w:val="24"/>
                <w:szCs w:val="24"/>
              </w:rPr>
              <w:t xml:space="preserve"> сформулированным в вступившем в силу федеральном законе. Иная информация по проблеме </w:t>
            </w:r>
            <w:proofErr w:type="gramStart"/>
            <w:r>
              <w:rPr>
                <w:sz w:val="24"/>
                <w:szCs w:val="24"/>
              </w:rPr>
              <w:t xml:space="preserve">отсутствует.  </w:t>
            </w:r>
            <w:proofErr w:type="gramEnd"/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55338C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4E7475" w:rsidRDefault="0055338C" w:rsidP="004E7475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 xml:space="preserve">7.1. Федеральный, региональный опыт в соответствующих сферах: </w:t>
            </w:r>
          </w:p>
          <w:p w:rsidR="00C602B3" w:rsidRPr="004E7475" w:rsidRDefault="00C602B3" w:rsidP="00C602B3">
            <w:pPr>
              <w:rPr>
                <w:sz w:val="24"/>
                <w:szCs w:val="24"/>
              </w:rPr>
            </w:pPr>
            <w:r w:rsidRPr="004E7475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  <w:r w:rsidRPr="004E7475">
              <w:rPr>
                <w:sz w:val="24"/>
                <w:szCs w:val="24"/>
              </w:rPr>
              <w:t xml:space="preserve">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C602B3" w:rsidRPr="00C602B3" w:rsidRDefault="00C602B3" w:rsidP="00C602B3"/>
          <w:p w:rsidR="0055338C" w:rsidRPr="0055338C" w:rsidRDefault="0055338C" w:rsidP="00EA5989">
            <w:pPr>
              <w:pStyle w:val="a5"/>
              <w:ind w:left="0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7.2. Источники данных:</w:t>
            </w:r>
          </w:p>
          <w:p w:rsidR="0055338C" w:rsidRPr="0055338C" w:rsidRDefault="004E7475" w:rsidP="00EA5989">
            <w:pPr>
              <w:pStyle w:val="a3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4E7475">
              <w:rPr>
                <w:kern w:val="0"/>
                <w:sz w:val="24"/>
                <w:szCs w:val="24"/>
              </w:rPr>
              <w:t>Открытые интернет ресурсы, Справочно-информационная система «Консультант плюс»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55338C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5338C" w:rsidRPr="0055338C" w:rsidTr="0055338C">
        <w:trPr>
          <w:trHeight w:val="146"/>
        </w:trPr>
        <w:tc>
          <w:tcPr>
            <w:tcW w:w="5078" w:type="dxa"/>
            <w:gridSpan w:val="10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4840" w:type="dxa"/>
            <w:gridSpan w:val="7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55338C" w:rsidRPr="0055338C" w:rsidTr="0055338C">
        <w:trPr>
          <w:trHeight w:val="146"/>
        </w:trPr>
        <w:tc>
          <w:tcPr>
            <w:tcW w:w="5078" w:type="dxa"/>
            <w:gridSpan w:val="10"/>
          </w:tcPr>
          <w:p w:rsidR="0055338C" w:rsidRPr="00667CBA" w:rsidRDefault="0055338C" w:rsidP="0092325F">
            <w:pPr>
              <w:jc w:val="both"/>
              <w:rPr>
                <w:sz w:val="24"/>
                <w:szCs w:val="24"/>
              </w:rPr>
            </w:pPr>
            <w:r w:rsidRPr="00667CBA">
              <w:rPr>
                <w:sz w:val="24"/>
                <w:szCs w:val="24"/>
              </w:rPr>
              <w:t>Цель 1</w:t>
            </w:r>
            <w:r w:rsidR="004E7475" w:rsidRPr="00667CBA">
              <w:rPr>
                <w:sz w:val="24"/>
                <w:szCs w:val="24"/>
              </w:rPr>
              <w:t xml:space="preserve"> развитие рынка регулярных перевозок пассажиров и багажа автомобильным транспортом по межрегиональным маршрутам, легализации данного вида перевозок пассажиров</w:t>
            </w:r>
          </w:p>
        </w:tc>
        <w:tc>
          <w:tcPr>
            <w:tcW w:w="4840" w:type="dxa"/>
            <w:gridSpan w:val="7"/>
          </w:tcPr>
          <w:p w:rsidR="0055338C" w:rsidRPr="0055338C" w:rsidRDefault="0092325F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лет с момента введения в действие подзаконный нормативно-правовых актов </w:t>
            </w:r>
          </w:p>
        </w:tc>
      </w:tr>
      <w:tr w:rsidR="0055338C" w:rsidRPr="0055338C" w:rsidTr="0055338C">
        <w:trPr>
          <w:trHeight w:val="146"/>
        </w:trPr>
        <w:tc>
          <w:tcPr>
            <w:tcW w:w="5078" w:type="dxa"/>
            <w:gridSpan w:val="10"/>
          </w:tcPr>
          <w:p w:rsidR="0055338C" w:rsidRPr="00667CBA" w:rsidRDefault="0055338C" w:rsidP="00C602B3">
            <w:pPr>
              <w:rPr>
                <w:sz w:val="24"/>
                <w:szCs w:val="24"/>
              </w:rPr>
            </w:pPr>
            <w:r w:rsidRPr="00667CBA">
              <w:rPr>
                <w:sz w:val="24"/>
                <w:szCs w:val="24"/>
              </w:rPr>
              <w:t xml:space="preserve">Цель </w:t>
            </w:r>
            <w:r w:rsidR="00C602B3" w:rsidRPr="00667CBA">
              <w:rPr>
                <w:sz w:val="24"/>
                <w:szCs w:val="24"/>
              </w:rPr>
              <w:t xml:space="preserve">2 </w:t>
            </w:r>
            <w:r w:rsidR="00C602B3" w:rsidRPr="00667CBA">
              <w:rPr>
                <w:sz w:val="26"/>
                <w:szCs w:val="26"/>
              </w:rPr>
              <w:t>развитие</w:t>
            </w:r>
            <w:r w:rsidR="004E7475" w:rsidRPr="00667CBA">
              <w:rPr>
                <w:sz w:val="24"/>
                <w:szCs w:val="24"/>
              </w:rPr>
              <w:t xml:space="preserve"> транспортной инфраструктуры (автовокзалов и автостанций)</w:t>
            </w:r>
          </w:p>
        </w:tc>
        <w:tc>
          <w:tcPr>
            <w:tcW w:w="4840" w:type="dxa"/>
            <w:gridSpan w:val="7"/>
          </w:tcPr>
          <w:p w:rsidR="0055338C" w:rsidRPr="0055338C" w:rsidRDefault="0092325F" w:rsidP="00EA5989">
            <w:pPr>
              <w:rPr>
                <w:sz w:val="24"/>
                <w:szCs w:val="24"/>
              </w:rPr>
            </w:pPr>
            <w:r w:rsidRPr="0092325F">
              <w:rPr>
                <w:sz w:val="24"/>
                <w:szCs w:val="24"/>
              </w:rPr>
              <w:t>5 лет с момента введения в действие подзаконный нормативно-правовых актов</w:t>
            </w:r>
          </w:p>
        </w:tc>
      </w:tr>
      <w:tr w:rsidR="004E7475" w:rsidRPr="0055338C" w:rsidTr="0055338C">
        <w:trPr>
          <w:trHeight w:val="146"/>
        </w:trPr>
        <w:tc>
          <w:tcPr>
            <w:tcW w:w="5078" w:type="dxa"/>
            <w:gridSpan w:val="10"/>
          </w:tcPr>
          <w:p w:rsidR="004E7475" w:rsidRPr="00667CBA" w:rsidRDefault="004E7475" w:rsidP="00C602B3">
            <w:pPr>
              <w:rPr>
                <w:sz w:val="24"/>
                <w:szCs w:val="24"/>
              </w:rPr>
            </w:pPr>
            <w:r w:rsidRPr="00667CBA">
              <w:rPr>
                <w:sz w:val="24"/>
                <w:szCs w:val="24"/>
              </w:rPr>
              <w:t>Цель 3   созда</w:t>
            </w:r>
            <w:r w:rsidR="00C602B3" w:rsidRPr="00667CBA">
              <w:rPr>
                <w:sz w:val="24"/>
                <w:szCs w:val="24"/>
              </w:rPr>
              <w:t>ние</w:t>
            </w:r>
            <w:r w:rsidRPr="00667CBA">
              <w:rPr>
                <w:sz w:val="24"/>
                <w:szCs w:val="24"/>
              </w:rPr>
              <w:t xml:space="preserve"> правовы</w:t>
            </w:r>
            <w:r w:rsidR="00C602B3" w:rsidRPr="00667CBA">
              <w:rPr>
                <w:sz w:val="24"/>
                <w:szCs w:val="24"/>
              </w:rPr>
              <w:t>х</w:t>
            </w:r>
            <w:r w:rsidRPr="00667CBA">
              <w:rPr>
                <w:sz w:val="24"/>
                <w:szCs w:val="24"/>
              </w:rPr>
              <w:t xml:space="preserve"> услови</w:t>
            </w:r>
            <w:r w:rsidR="00C602B3" w:rsidRPr="00667CBA">
              <w:rPr>
                <w:sz w:val="24"/>
                <w:szCs w:val="24"/>
              </w:rPr>
              <w:t>й</w:t>
            </w:r>
            <w:r w:rsidRPr="00667CBA">
              <w:rPr>
                <w:sz w:val="24"/>
                <w:szCs w:val="24"/>
              </w:rPr>
              <w:t xml:space="preserve"> для работы перевозчика на определенном маршруте</w:t>
            </w:r>
            <w:r w:rsidR="0092325F" w:rsidRPr="00667CBA">
              <w:rPr>
                <w:sz w:val="24"/>
                <w:szCs w:val="24"/>
              </w:rPr>
              <w:t xml:space="preserve"> и</w:t>
            </w:r>
            <w:r w:rsidRPr="00667CBA">
              <w:rPr>
                <w:sz w:val="24"/>
                <w:szCs w:val="24"/>
              </w:rPr>
              <w:t xml:space="preserve"> использовани</w:t>
            </w:r>
            <w:r w:rsidR="0092325F" w:rsidRPr="00667CBA">
              <w:rPr>
                <w:sz w:val="24"/>
                <w:szCs w:val="24"/>
              </w:rPr>
              <w:t>е</w:t>
            </w:r>
            <w:r w:rsidRPr="00667CBA">
              <w:rPr>
                <w:sz w:val="24"/>
                <w:szCs w:val="24"/>
              </w:rPr>
              <w:t xml:space="preserve"> инфраструктуры автовокзалов и остановочных пунктов</w:t>
            </w:r>
          </w:p>
        </w:tc>
        <w:tc>
          <w:tcPr>
            <w:tcW w:w="4840" w:type="dxa"/>
            <w:gridSpan w:val="7"/>
          </w:tcPr>
          <w:p w:rsidR="004E7475" w:rsidRPr="0055338C" w:rsidRDefault="007569C4" w:rsidP="00EA5989">
            <w:pPr>
              <w:rPr>
                <w:sz w:val="24"/>
                <w:szCs w:val="24"/>
              </w:rPr>
            </w:pPr>
            <w:r w:rsidRPr="007569C4">
              <w:rPr>
                <w:sz w:val="24"/>
                <w:szCs w:val="24"/>
              </w:rPr>
              <w:t>01.01.2017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55338C" w:rsidRPr="0055338C" w:rsidRDefault="0092325F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предлагаемого регулирования соответствуют принципам правового регулирования, указанным в Федеральном законодательстве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EA598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55338C" w:rsidRPr="0055338C" w:rsidRDefault="0092325F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EA5989">
            <w:pPr>
              <w:pStyle w:val="a3"/>
              <w:ind w:left="33" w:hanging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9.1. Описание предлагаемого способа решения проблемы и преодоления связанных с ней негативных эффектов:</w:t>
            </w:r>
          </w:p>
          <w:p w:rsidR="0092325F" w:rsidRPr="00C602B3" w:rsidRDefault="0092325F" w:rsidP="0092325F">
            <w:pPr>
              <w:rPr>
                <w:sz w:val="26"/>
                <w:szCs w:val="26"/>
              </w:rPr>
            </w:pPr>
            <w:r w:rsidRPr="00C602B3">
              <w:rPr>
                <w:sz w:val="26"/>
                <w:szCs w:val="26"/>
              </w:rPr>
              <w:t>Действующим законодательством на сегодняшний день не урегулированы вопросы, связанные с организацией регулярных межрегиональных перевозок пассажиров автомобильным транспортом.</w:t>
            </w:r>
          </w:p>
          <w:p w:rsidR="0092325F" w:rsidRPr="00C602B3" w:rsidRDefault="0092325F" w:rsidP="0092325F">
            <w:pPr>
              <w:jc w:val="both"/>
              <w:rPr>
                <w:sz w:val="26"/>
                <w:szCs w:val="26"/>
              </w:rPr>
            </w:pPr>
            <w:r w:rsidRPr="00C602B3">
              <w:rPr>
                <w:sz w:val="26"/>
                <w:szCs w:val="26"/>
              </w:rPr>
              <w:t>Предлагаемый законопроект позволит сформировать единый рынок межрегиональных автотранспортных услуг, привести систему управления пассажирским транспортом в соответствие с условиями рыночной экономики, упорядочить деятельность, связанную с организацией межрегиональных перевозок пассажиров автомобильным транспортом, организовать допуск юридических лиц и индивидуальных предпринимателей к указанной деятельности.</w:t>
            </w:r>
          </w:p>
          <w:p w:rsidR="0092325F" w:rsidRPr="00C602B3" w:rsidRDefault="0092325F" w:rsidP="0092325F">
            <w:pPr>
              <w:jc w:val="both"/>
              <w:rPr>
                <w:sz w:val="26"/>
                <w:szCs w:val="26"/>
              </w:rPr>
            </w:pPr>
            <w:r w:rsidRPr="00C602B3">
              <w:rPr>
                <w:sz w:val="26"/>
                <w:szCs w:val="26"/>
              </w:rPr>
              <w:t>Законопроект создаст правовые условия для работы перевозчика на определенном маршруте, для использования инфраструктуры автовокзалов и остановочных пунктов, предоставит пассажирам возможность получать информацию о существующих межрегиональных маршрутах, расписании движения транспортных средств и цене на проезд, а также позволит сформировать государственный реестр автомобильных межрегиональных маршрутов.</w:t>
            </w:r>
          </w:p>
          <w:p w:rsidR="0092325F" w:rsidRPr="00C602B3" w:rsidRDefault="0092325F" w:rsidP="0092325F">
            <w:pPr>
              <w:jc w:val="both"/>
              <w:rPr>
                <w:sz w:val="26"/>
                <w:szCs w:val="26"/>
              </w:rPr>
            </w:pPr>
            <w:r w:rsidRPr="00C602B3">
              <w:rPr>
                <w:sz w:val="26"/>
                <w:szCs w:val="26"/>
              </w:rPr>
              <w:t>Принятие законопроекта будет способствовать развитию рынка регулярных перевозок пассажиров и багажа автомобильным транспортом по межрегиональным маршрутам, легализации данного вида перевозок пассажиров и развитию транспортной инфраструктуры (автовокзалов и автостанций).</w:t>
            </w:r>
          </w:p>
          <w:p w:rsidR="0092325F" w:rsidRPr="00C602B3" w:rsidRDefault="0092325F" w:rsidP="0092325F">
            <w:pPr>
              <w:jc w:val="both"/>
              <w:rPr>
                <w:sz w:val="26"/>
                <w:szCs w:val="26"/>
              </w:rPr>
            </w:pPr>
            <w:r w:rsidRPr="00C602B3">
              <w:rPr>
                <w:sz w:val="26"/>
                <w:szCs w:val="26"/>
              </w:rPr>
              <w:t>С этой целью законопроектом предлагается ввести в обращение новый документ - свидетельство об осуществлении перевозок по конкретному маршруту, в котором будут отражаться сведения о перевозчике, осуществляющем такие перевозки, а также карты межрегионального маршрута на каждое транспортное средство, предусмотренное для обслуживания межрегионального маршрута. Карта межрегионального маршрута выдается на каждое транспортное средство, предусмотренное для обслуживания межрегионального маршрута, с указанием государственного регистрационного знака транспортного средства, с целью недопущения случаев замены подвижного состава, качественные и технические характеристики которых ниже требуемых и ранее заявленных.</w:t>
            </w:r>
          </w:p>
          <w:p w:rsidR="0092325F" w:rsidRPr="00C602B3" w:rsidRDefault="0092325F" w:rsidP="0092325F">
            <w:pPr>
              <w:jc w:val="both"/>
              <w:rPr>
                <w:sz w:val="26"/>
                <w:szCs w:val="26"/>
              </w:rPr>
            </w:pPr>
            <w:r w:rsidRPr="00C602B3">
              <w:rPr>
                <w:sz w:val="26"/>
                <w:szCs w:val="26"/>
              </w:rPr>
              <w:t>Положениями законопроекта вводится порядок использования автовокзалов и остановочных пунктов при обслуживании межрегиональных маршрутов.</w:t>
            </w:r>
            <w:r w:rsidR="00667CBA">
              <w:rPr>
                <w:sz w:val="26"/>
                <w:szCs w:val="26"/>
              </w:rPr>
              <w:t xml:space="preserve"> </w:t>
            </w:r>
            <w:r w:rsidRPr="00C602B3">
              <w:rPr>
                <w:sz w:val="26"/>
                <w:szCs w:val="26"/>
              </w:rPr>
              <w:t>В целях обеспечения стабильности в работе транспортной системы предусматривается, что перевозчики, которые на день вступления закона в силу были допущены к осуществлению регулярных перевозок по межрегиональным маршрутам в соответствии с действовавшим на то время порядком, сохранят право осуществления таких перевозок на 180 дней для получения свидетельств и карт межрегиональных маршрутов, предусмотренных законопроектом.</w:t>
            </w: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55338C" w:rsidRPr="0055338C" w:rsidRDefault="0092325F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способы решения проблемы отсутствуют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EA598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55338C" w:rsidRPr="0055338C" w:rsidRDefault="0092325F" w:rsidP="00EA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EA5989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</w:t>
            </w:r>
            <w:r w:rsidRPr="0055338C">
              <w:rPr>
                <w:sz w:val="24"/>
                <w:szCs w:val="24"/>
              </w:rPr>
              <w:lastRenderedPageBreak/>
              <w:t>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55338C" w:rsidRPr="0055338C" w:rsidTr="0055338C">
        <w:trPr>
          <w:trHeight w:val="146"/>
        </w:trPr>
        <w:tc>
          <w:tcPr>
            <w:tcW w:w="5346" w:type="dxa"/>
            <w:gridSpan w:val="11"/>
          </w:tcPr>
          <w:p w:rsidR="0055338C" w:rsidRPr="0055338C" w:rsidRDefault="0055338C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92325F" w:rsidRPr="00C602B3" w:rsidRDefault="0055338C" w:rsidP="0092325F">
            <w:pPr>
              <w:pStyle w:val="a3"/>
              <w:ind w:left="0"/>
              <w:rPr>
                <w:sz w:val="24"/>
                <w:szCs w:val="24"/>
              </w:rPr>
            </w:pPr>
            <w:r w:rsidRPr="00C602B3">
              <w:rPr>
                <w:sz w:val="24"/>
                <w:szCs w:val="24"/>
              </w:rPr>
              <w:t>10.1.1.</w:t>
            </w:r>
            <w:r w:rsidR="0092325F" w:rsidRPr="00C602B3">
              <w:rPr>
                <w:rFonts w:eastAsia="Calibri"/>
                <w:sz w:val="26"/>
                <w:szCs w:val="26"/>
              </w:rPr>
              <w:t xml:space="preserve"> </w:t>
            </w:r>
            <w:r w:rsidR="0092325F" w:rsidRPr="00C602B3">
              <w:rPr>
                <w:sz w:val="24"/>
                <w:szCs w:val="24"/>
              </w:rPr>
              <w:t> </w:t>
            </w:r>
            <w:proofErr w:type="gramStart"/>
            <w:r w:rsidR="0092325F" w:rsidRPr="00C602B3">
              <w:rPr>
                <w:sz w:val="24"/>
                <w:szCs w:val="24"/>
              </w:rPr>
              <w:t>Субъекты предпринимательской деятельности</w:t>
            </w:r>
            <w:proofErr w:type="gramEnd"/>
            <w:r w:rsidR="0092325F" w:rsidRPr="00C602B3">
              <w:rPr>
                <w:sz w:val="24"/>
                <w:szCs w:val="24"/>
              </w:rPr>
              <w:t xml:space="preserve"> занятые в сфере обслуживании маршрутов регулярных пассажирских перевозок автомобильным транспортном;</w:t>
            </w:r>
          </w:p>
          <w:p w:rsidR="0055338C" w:rsidRPr="00C602B3" w:rsidRDefault="0055338C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C602B3">
              <w:rPr>
                <w:sz w:val="24"/>
                <w:szCs w:val="24"/>
              </w:rPr>
              <w:t>10.1.2…</w:t>
            </w:r>
            <w:r w:rsidR="0092325F" w:rsidRPr="00C602B3">
              <w:rPr>
                <w:sz w:val="24"/>
                <w:szCs w:val="24"/>
              </w:rPr>
              <w:t xml:space="preserve"> Министерство транспорта и связи Свердловской области.</w:t>
            </w:r>
          </w:p>
          <w:p w:rsidR="0092325F" w:rsidRPr="0055338C" w:rsidRDefault="0092325F" w:rsidP="0092325F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 w:rsidRPr="00C602B3">
              <w:rPr>
                <w:sz w:val="24"/>
                <w:szCs w:val="24"/>
              </w:rPr>
              <w:t>10.1.3  Контрольный</w:t>
            </w:r>
            <w:proofErr w:type="gramEnd"/>
            <w:r w:rsidRPr="00C602B3">
              <w:rPr>
                <w:sz w:val="24"/>
                <w:szCs w:val="24"/>
              </w:rPr>
              <w:t xml:space="preserve"> орган</w:t>
            </w:r>
            <w:r w:rsidRPr="00C602B3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Свердловской области </w:t>
            </w:r>
            <w:r w:rsidRPr="00C602B3">
              <w:rPr>
                <w:sz w:val="24"/>
                <w:szCs w:val="24"/>
              </w:rPr>
              <w:t>за выполнением условий регулярных перевозок по межмуниципальным маршрутам автомобильным транспортом,</w:t>
            </w:r>
          </w:p>
        </w:tc>
        <w:tc>
          <w:tcPr>
            <w:tcW w:w="4572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На стадии разработки акта: </w:t>
            </w:r>
          </w:p>
          <w:p w:rsidR="0055338C" w:rsidRDefault="00C602B3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10.2.1. - </w:t>
            </w:r>
            <w:r w:rsidR="0092325F">
              <w:rPr>
                <w:sz w:val="24"/>
                <w:szCs w:val="24"/>
              </w:rPr>
              <w:t>2500</w:t>
            </w:r>
          </w:p>
          <w:p w:rsidR="0092325F" w:rsidRDefault="00C602B3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10.2.2. - </w:t>
            </w:r>
            <w:r w:rsidR="0092325F">
              <w:rPr>
                <w:sz w:val="24"/>
                <w:szCs w:val="24"/>
              </w:rPr>
              <w:t>1</w:t>
            </w:r>
          </w:p>
          <w:p w:rsidR="0092325F" w:rsidRDefault="00C602B3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10.2.3. - </w:t>
            </w:r>
            <w:r w:rsidR="0092325F">
              <w:rPr>
                <w:sz w:val="24"/>
                <w:szCs w:val="24"/>
              </w:rPr>
              <w:t>0</w:t>
            </w:r>
          </w:p>
          <w:p w:rsidR="0092325F" w:rsidRPr="0055338C" w:rsidRDefault="0092325F" w:rsidP="00EA5989">
            <w:pPr>
              <w:rPr>
                <w:b/>
                <w:sz w:val="24"/>
                <w:szCs w:val="24"/>
              </w:rPr>
            </w:pPr>
          </w:p>
          <w:p w:rsidR="00C602B3" w:rsidRDefault="0055338C" w:rsidP="00C602B3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55338C">
              <w:rPr>
                <w:sz w:val="24"/>
                <w:szCs w:val="24"/>
              </w:rPr>
              <w:br/>
            </w:r>
            <w:r w:rsidR="00C602B3">
              <w:rPr>
                <w:sz w:val="24"/>
                <w:szCs w:val="24"/>
              </w:rPr>
              <w:t>10.2.1. - 2500</w:t>
            </w:r>
          </w:p>
          <w:p w:rsidR="00C602B3" w:rsidRDefault="00C602B3" w:rsidP="00C60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10.2.2. - 1</w:t>
            </w:r>
          </w:p>
          <w:p w:rsidR="00C602B3" w:rsidRDefault="00C602B3" w:rsidP="00C60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10.2.3. - 1</w:t>
            </w:r>
          </w:p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EA5989">
            <w:pPr>
              <w:pStyle w:val="a5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10.3. Источники данных:</w:t>
            </w:r>
          </w:p>
          <w:p w:rsidR="0091480D" w:rsidRPr="00C602B3" w:rsidRDefault="0091480D" w:rsidP="0091480D">
            <w:pPr>
              <w:jc w:val="both"/>
              <w:rPr>
                <w:sz w:val="24"/>
                <w:szCs w:val="24"/>
              </w:rPr>
            </w:pPr>
            <w:r w:rsidRPr="00C602B3">
              <w:rPr>
                <w:sz w:val="24"/>
                <w:szCs w:val="24"/>
              </w:rPr>
              <w:t>- Реестр лицензиатов Уральского управления государственного автодорожного надзора http://www.ugadn66.ru/razreshitelnaya_deyatelnost/licenzirovanie/reestr_licenziatov/;</w:t>
            </w:r>
          </w:p>
          <w:p w:rsidR="0055338C" w:rsidRPr="0055338C" w:rsidRDefault="0091480D" w:rsidP="0091480D">
            <w:pPr>
              <w:jc w:val="both"/>
              <w:rPr>
                <w:b/>
                <w:sz w:val="24"/>
                <w:szCs w:val="24"/>
              </w:rPr>
            </w:pPr>
            <w:r w:rsidRPr="00C602B3">
              <w:rPr>
                <w:sz w:val="24"/>
                <w:szCs w:val="24"/>
              </w:rPr>
              <w:t>- Реестр межмуниципальных (пригородных и междугородных) маршрутов регулярных пассажирских перевозок автомобильным транспортом и Реестр пригородных маршрутов регулярных пассажирских перевозок железнодорожным транспортом на территории Свердловской области. http://mtis.midural.ru/article/show/id/176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11.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или сведения об их изменении, а также порядок их реализации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74" w:type="dxa"/>
            <w:gridSpan w:val="9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11.2. Порядок реализации: </w:t>
            </w:r>
            <w:r w:rsidRPr="0055338C">
              <w:rPr>
                <w:sz w:val="24"/>
                <w:szCs w:val="24"/>
              </w:rPr>
              <w:br/>
            </w:r>
          </w:p>
        </w:tc>
        <w:tc>
          <w:tcPr>
            <w:tcW w:w="2968" w:type="dxa"/>
            <w:gridSpan w:val="3"/>
          </w:tcPr>
          <w:p w:rsidR="0055338C" w:rsidRPr="0055338C" w:rsidRDefault="0055338C" w:rsidP="00EA5989">
            <w:pPr>
              <w:pStyle w:val="a5"/>
              <w:ind w:left="0" w:firstLine="33"/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11.3. Оценка изменения трудозатрат и (или) потребностей в иных ресурсах: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91480D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Наименование органа: </w:t>
            </w:r>
            <w:r w:rsidR="0091480D">
              <w:rPr>
                <w:sz w:val="24"/>
                <w:szCs w:val="24"/>
              </w:rPr>
              <w:t>Министерство транспорта и связи Свердловской области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91480D" w:rsidRPr="00C602B3" w:rsidRDefault="00C602B3" w:rsidP="009148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1</w:t>
            </w:r>
            <w:r w:rsidRPr="00C602B3">
              <w:rPr>
                <w:sz w:val="26"/>
                <w:szCs w:val="26"/>
              </w:rPr>
              <w:t xml:space="preserve">. </w:t>
            </w:r>
            <w:r w:rsidR="0091480D" w:rsidRPr="00C602B3">
              <w:rPr>
                <w:sz w:val="26"/>
                <w:szCs w:val="26"/>
              </w:rPr>
              <w:t xml:space="preserve">Реализация полномочий организации процесса отнесения маршрутов к маршрутам по видам перевозок – по регулируемым и нерегулируемым маршрутам (прием документов от инициаторов, проведение процедуры отнесения, внесение соответствующих записей в реестр межмуниципальных (пригородных и междугородных) маршрутов регулярных пассажирских перевозок </w:t>
            </w:r>
            <w:r w:rsidR="0091480D" w:rsidRPr="00C602B3">
              <w:rPr>
                <w:sz w:val="26"/>
                <w:szCs w:val="26"/>
              </w:rPr>
              <w:lastRenderedPageBreak/>
              <w:t>автомобильным транспортом, выдача карт маршрутов и свидетельств на маршрут, заключение государственных контрактов на основании проведенных конкурсов)</w:t>
            </w:r>
          </w:p>
          <w:p w:rsidR="00C602B3" w:rsidRDefault="00C602B3" w:rsidP="0091480D">
            <w:pPr>
              <w:rPr>
                <w:sz w:val="26"/>
                <w:szCs w:val="26"/>
              </w:rPr>
            </w:pPr>
          </w:p>
          <w:p w:rsidR="0055338C" w:rsidRPr="0055338C" w:rsidRDefault="00C602B3" w:rsidP="0091480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91480D" w:rsidRPr="00995131">
              <w:rPr>
                <w:sz w:val="26"/>
                <w:szCs w:val="26"/>
              </w:rPr>
              <w:t xml:space="preserve">Организация контроля за    осуществлением регулярных перевозок пассажиров и багажа автомобильным транспортом на межмуниципальных маршрутах междугороднего и пригородного </w:t>
            </w:r>
            <w:proofErr w:type="gramStart"/>
            <w:r w:rsidR="0091480D" w:rsidRPr="00995131">
              <w:rPr>
                <w:sz w:val="26"/>
                <w:szCs w:val="26"/>
              </w:rPr>
              <w:t xml:space="preserve">сообщения;   </w:t>
            </w:r>
            <w:proofErr w:type="gramEnd"/>
          </w:p>
        </w:tc>
        <w:tc>
          <w:tcPr>
            <w:tcW w:w="3574" w:type="dxa"/>
            <w:gridSpan w:val="9"/>
          </w:tcPr>
          <w:p w:rsidR="0091480D" w:rsidRPr="00C602B3" w:rsidRDefault="0091480D" w:rsidP="0091480D">
            <w:pPr>
              <w:rPr>
                <w:sz w:val="26"/>
                <w:szCs w:val="26"/>
              </w:rPr>
            </w:pPr>
            <w:r w:rsidRPr="00C602B3">
              <w:rPr>
                <w:sz w:val="26"/>
                <w:szCs w:val="26"/>
              </w:rPr>
              <w:lastRenderedPageBreak/>
              <w:t>В соответствии с принимаемым Порядком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91480D" w:rsidRPr="00C602B3" w:rsidRDefault="00C602B3" w:rsidP="0091480D">
            <w:pPr>
              <w:rPr>
                <w:sz w:val="26"/>
                <w:szCs w:val="26"/>
              </w:rPr>
            </w:pPr>
            <w:r w:rsidRPr="00C602B3">
              <w:rPr>
                <w:sz w:val="26"/>
                <w:szCs w:val="26"/>
              </w:rPr>
              <w:t xml:space="preserve">1. </w:t>
            </w:r>
            <w:r w:rsidR="00E5422F">
              <w:rPr>
                <w:sz w:val="26"/>
                <w:szCs w:val="26"/>
              </w:rPr>
              <w:t>Реализация полномочий</w:t>
            </w:r>
            <w:r w:rsidR="0091480D" w:rsidRPr="00C602B3">
              <w:rPr>
                <w:sz w:val="26"/>
                <w:szCs w:val="26"/>
              </w:rPr>
              <w:t xml:space="preserve"> планируется в рамках текущей деятельности Министерства транспорта и связи Свердловской области.</w:t>
            </w:r>
          </w:p>
          <w:p w:rsidR="0091480D" w:rsidRPr="00C602B3" w:rsidRDefault="0091480D" w:rsidP="0091480D">
            <w:pPr>
              <w:rPr>
                <w:sz w:val="26"/>
                <w:szCs w:val="26"/>
              </w:rPr>
            </w:pPr>
            <w:r w:rsidRPr="00C602B3">
              <w:rPr>
                <w:sz w:val="26"/>
                <w:szCs w:val="26"/>
              </w:rPr>
              <w:t xml:space="preserve"> С целью реализации функции выдачи свидетельств и карт маршрутов, проведение конкурсных процедур в соответствии с 44 ФЗ и заключение го</w:t>
            </w:r>
            <w:r w:rsidR="00E5422F">
              <w:rPr>
                <w:sz w:val="26"/>
                <w:szCs w:val="26"/>
              </w:rPr>
              <w:t>сударственных контрактов, а так</w:t>
            </w:r>
            <w:r w:rsidRPr="00C602B3">
              <w:rPr>
                <w:sz w:val="26"/>
                <w:szCs w:val="26"/>
              </w:rPr>
              <w:t xml:space="preserve">же реализация функционала по выдачи </w:t>
            </w:r>
            <w:r w:rsidRPr="00C602B3">
              <w:rPr>
                <w:sz w:val="26"/>
                <w:szCs w:val="26"/>
              </w:rPr>
              <w:lastRenderedPageBreak/>
              <w:t>заключений по межрегиональным маршрутам и согласовании схем заказных перевозок требуется увеличение штатной численности Министерства транспорта и связи Свердловской области на 15 человек</w:t>
            </w:r>
          </w:p>
          <w:p w:rsidR="0091480D" w:rsidRPr="00C602B3" w:rsidRDefault="0091480D" w:rsidP="0091480D">
            <w:pPr>
              <w:rPr>
                <w:sz w:val="26"/>
                <w:szCs w:val="26"/>
              </w:rPr>
            </w:pPr>
          </w:p>
          <w:p w:rsidR="0091480D" w:rsidRPr="00C602B3" w:rsidRDefault="00C602B3" w:rsidP="0091480D">
            <w:pPr>
              <w:rPr>
                <w:sz w:val="26"/>
                <w:szCs w:val="26"/>
              </w:rPr>
            </w:pPr>
            <w:r w:rsidRPr="00C602B3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="0091480D" w:rsidRPr="00C602B3">
              <w:rPr>
                <w:sz w:val="26"/>
                <w:szCs w:val="26"/>
              </w:rPr>
              <w:t>Потребует создание отдельного контрольного органа под контролем, либо на базе Министерства транспорта и связи Свердловской области (по предварительным расчетам 140 человек).</w:t>
            </w:r>
          </w:p>
          <w:p w:rsidR="0055338C" w:rsidRPr="0055338C" w:rsidRDefault="0055338C" w:rsidP="00EA5989">
            <w:pPr>
              <w:pStyle w:val="a5"/>
              <w:ind w:left="0" w:firstLine="33"/>
              <w:jc w:val="center"/>
              <w:rPr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9215" w:type="dxa"/>
            <w:gridSpan w:val="15"/>
            <w:tcBorders>
              <w:left w:val="single" w:sz="4" w:space="0" w:color="auto"/>
            </w:tcBorders>
          </w:tcPr>
          <w:p w:rsidR="0055338C" w:rsidRPr="0055338C" w:rsidRDefault="0055338C" w:rsidP="0055338C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55338C" w:rsidRPr="0055338C" w:rsidTr="0055338C">
        <w:trPr>
          <w:trHeight w:val="146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12.1. Наименование новой или изменяемой функции, полномочия, обязанности или права</w:t>
            </w:r>
          </w:p>
        </w:tc>
        <w:tc>
          <w:tcPr>
            <w:tcW w:w="3386" w:type="dxa"/>
            <w:gridSpan w:val="7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12.2. 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3146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12.3. Количественная оценка расходов (возможных поступлений)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91480D" w:rsidP="00914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транспорта и связи Свердловской области</w:t>
            </w:r>
          </w:p>
        </w:tc>
      </w:tr>
      <w:tr w:rsidR="0055338C" w:rsidRPr="0055338C" w:rsidTr="0055338C">
        <w:trPr>
          <w:trHeight w:val="146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Функция 1 </w:t>
            </w:r>
            <w:r w:rsidR="0091480D">
              <w:rPr>
                <w:sz w:val="24"/>
                <w:szCs w:val="24"/>
              </w:rPr>
              <w:t>Выдача карт и свидетельств на маршруты</w:t>
            </w:r>
          </w:p>
          <w:p w:rsidR="0091480D" w:rsidRDefault="0091480D" w:rsidP="00EA5989">
            <w:pPr>
              <w:rPr>
                <w:sz w:val="24"/>
                <w:szCs w:val="24"/>
              </w:rPr>
            </w:pPr>
          </w:p>
          <w:p w:rsidR="0091480D" w:rsidRDefault="0091480D" w:rsidP="00EA5989">
            <w:pPr>
              <w:rPr>
                <w:sz w:val="24"/>
                <w:szCs w:val="24"/>
              </w:rPr>
            </w:pPr>
          </w:p>
          <w:p w:rsidR="0091480D" w:rsidRDefault="0091480D" w:rsidP="00EA5989">
            <w:pPr>
              <w:rPr>
                <w:sz w:val="24"/>
                <w:szCs w:val="24"/>
              </w:rPr>
            </w:pPr>
          </w:p>
          <w:p w:rsidR="0055338C" w:rsidRPr="0055338C" w:rsidRDefault="0055338C" w:rsidP="00667CBA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Функция 2</w:t>
            </w:r>
            <w:r w:rsidR="00667CBA">
              <w:rPr>
                <w:sz w:val="24"/>
                <w:szCs w:val="24"/>
              </w:rPr>
              <w:t xml:space="preserve"> </w:t>
            </w:r>
            <w:r w:rsidR="0091480D">
              <w:rPr>
                <w:sz w:val="24"/>
                <w:szCs w:val="24"/>
              </w:rPr>
              <w:t>Создание контрольного органа</w:t>
            </w:r>
          </w:p>
        </w:tc>
        <w:tc>
          <w:tcPr>
            <w:tcW w:w="3386" w:type="dxa"/>
            <w:gridSpan w:val="7"/>
          </w:tcPr>
          <w:p w:rsidR="0055338C" w:rsidRDefault="0055338C" w:rsidP="0091480D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Единовременные расходы в</w:t>
            </w:r>
            <w:r w:rsidRPr="0055338C">
              <w:rPr>
                <w:i/>
                <w:sz w:val="24"/>
                <w:szCs w:val="24"/>
              </w:rPr>
              <w:t xml:space="preserve"> </w:t>
            </w:r>
            <w:r w:rsidR="0091480D">
              <w:rPr>
                <w:sz w:val="24"/>
                <w:szCs w:val="24"/>
              </w:rPr>
              <w:t xml:space="preserve">первом полугодии 2016 года на бланки карт и свидетельств защищенности категории «В» </w:t>
            </w:r>
          </w:p>
          <w:p w:rsidR="0091480D" w:rsidRDefault="0091480D" w:rsidP="0091480D">
            <w:pPr>
              <w:rPr>
                <w:sz w:val="24"/>
                <w:szCs w:val="24"/>
              </w:rPr>
            </w:pPr>
          </w:p>
          <w:p w:rsidR="0091480D" w:rsidRPr="0055338C" w:rsidRDefault="0091480D" w:rsidP="00914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оценки расходов в настоящее время не возможен так как не определен функционал областным законодательством и не принято решение о передачи полномочий из федеральных органов</w:t>
            </w:r>
          </w:p>
        </w:tc>
        <w:tc>
          <w:tcPr>
            <w:tcW w:w="3146" w:type="dxa"/>
            <w:gridSpan w:val="4"/>
          </w:tcPr>
          <w:p w:rsidR="0055338C" w:rsidRDefault="0091480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 рублей</w:t>
            </w:r>
          </w:p>
          <w:p w:rsidR="0091480D" w:rsidRDefault="0091480D" w:rsidP="00EA5989">
            <w:pPr>
              <w:rPr>
                <w:sz w:val="24"/>
                <w:szCs w:val="24"/>
              </w:rPr>
            </w:pPr>
          </w:p>
          <w:p w:rsidR="0091480D" w:rsidRDefault="0091480D" w:rsidP="00EA5989">
            <w:pPr>
              <w:rPr>
                <w:sz w:val="24"/>
                <w:szCs w:val="24"/>
              </w:rPr>
            </w:pPr>
          </w:p>
          <w:p w:rsidR="0091480D" w:rsidRDefault="0091480D" w:rsidP="00EA5989">
            <w:pPr>
              <w:rPr>
                <w:sz w:val="24"/>
                <w:szCs w:val="24"/>
              </w:rPr>
            </w:pPr>
          </w:p>
          <w:p w:rsidR="0091480D" w:rsidRDefault="0091480D" w:rsidP="00EA5989">
            <w:pPr>
              <w:rPr>
                <w:sz w:val="24"/>
                <w:szCs w:val="24"/>
              </w:rPr>
            </w:pPr>
          </w:p>
          <w:p w:rsidR="0091480D" w:rsidRPr="0055338C" w:rsidRDefault="00434A9C" w:rsidP="00667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настоящее время от</w:t>
            </w:r>
            <w:r w:rsidR="00667CBA">
              <w:rPr>
                <w:sz w:val="24"/>
                <w:szCs w:val="24"/>
              </w:rPr>
              <w:t>сутствует</w:t>
            </w:r>
          </w:p>
        </w:tc>
      </w:tr>
      <w:tr w:rsidR="0055338C" w:rsidRPr="0055338C" w:rsidTr="0055338C">
        <w:trPr>
          <w:trHeight w:val="146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Функция 1 </w:t>
            </w:r>
            <w:r w:rsidR="0091480D" w:rsidRPr="0091480D">
              <w:rPr>
                <w:sz w:val="24"/>
                <w:szCs w:val="24"/>
              </w:rPr>
              <w:t>Выдача карт и свидетельств на маршруты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7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Периодические расходы за период</w:t>
            </w:r>
            <w:r w:rsidRPr="0055338C">
              <w:rPr>
                <w:i/>
                <w:sz w:val="24"/>
                <w:szCs w:val="24"/>
              </w:rPr>
              <w:t xml:space="preserve"> </w:t>
            </w:r>
            <w:r w:rsidR="0091480D">
              <w:rPr>
                <w:i/>
                <w:sz w:val="24"/>
                <w:szCs w:val="24"/>
              </w:rPr>
              <w:t>один раз в пять лет после проведения единовременной выдачи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gridSpan w:val="4"/>
          </w:tcPr>
          <w:p w:rsidR="0055338C" w:rsidRPr="0055338C" w:rsidRDefault="0091480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 рублей</w:t>
            </w:r>
          </w:p>
        </w:tc>
      </w:tr>
      <w:tr w:rsidR="0055338C" w:rsidRPr="0055338C" w:rsidTr="0055338C">
        <w:trPr>
          <w:trHeight w:val="630"/>
        </w:trPr>
        <w:tc>
          <w:tcPr>
            <w:tcW w:w="3386" w:type="dxa"/>
            <w:gridSpan w:val="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 xml:space="preserve">Функция </w:t>
            </w:r>
            <w:r w:rsidR="00E5422F">
              <w:rPr>
                <w:sz w:val="24"/>
                <w:szCs w:val="24"/>
              </w:rPr>
              <w:t>2</w:t>
            </w:r>
            <w:r w:rsidRPr="0055338C">
              <w:rPr>
                <w:sz w:val="24"/>
                <w:szCs w:val="24"/>
              </w:rPr>
              <w:t xml:space="preserve"> </w:t>
            </w:r>
            <w:proofErr w:type="gramStart"/>
            <w:r w:rsidR="00434A9C">
              <w:rPr>
                <w:sz w:val="24"/>
                <w:szCs w:val="24"/>
              </w:rPr>
              <w:t>Поступления</w:t>
            </w:r>
            <w:proofErr w:type="gramEnd"/>
            <w:r w:rsidR="00434A9C">
              <w:rPr>
                <w:sz w:val="24"/>
                <w:szCs w:val="24"/>
              </w:rPr>
              <w:t xml:space="preserve"> связанные с взиманием штрафов предусмотренных федеральным законодательством</w:t>
            </w:r>
          </w:p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  <w:gridSpan w:val="7"/>
          </w:tcPr>
          <w:p w:rsidR="0055338C" w:rsidRPr="0055338C" w:rsidRDefault="0055338C" w:rsidP="00434A9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Возможные поступления за период </w:t>
            </w:r>
            <w:r w:rsidR="00434A9C">
              <w:rPr>
                <w:sz w:val="24"/>
                <w:szCs w:val="24"/>
              </w:rPr>
              <w:t>можно просчитать только после определения функционала и принятия решения о передаче полномочий из федеральных органов</w:t>
            </w:r>
          </w:p>
        </w:tc>
        <w:tc>
          <w:tcPr>
            <w:tcW w:w="3146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318"/>
        </w:trPr>
        <w:tc>
          <w:tcPr>
            <w:tcW w:w="6772" w:type="dxa"/>
            <w:gridSpan w:val="13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146" w:type="dxa"/>
            <w:gridSpan w:val="4"/>
          </w:tcPr>
          <w:p w:rsidR="0055338C" w:rsidRPr="0055338C" w:rsidRDefault="0091480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 рублей</w:t>
            </w:r>
          </w:p>
        </w:tc>
      </w:tr>
      <w:tr w:rsidR="0055338C" w:rsidRPr="0055338C" w:rsidTr="0055338C">
        <w:trPr>
          <w:trHeight w:val="331"/>
        </w:trPr>
        <w:tc>
          <w:tcPr>
            <w:tcW w:w="6772" w:type="dxa"/>
            <w:gridSpan w:val="13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146" w:type="dxa"/>
            <w:gridSpan w:val="4"/>
          </w:tcPr>
          <w:p w:rsidR="0055338C" w:rsidRPr="0055338C" w:rsidRDefault="0091480D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 рублей</w:t>
            </w:r>
          </w:p>
        </w:tc>
      </w:tr>
      <w:tr w:rsidR="0055338C" w:rsidRPr="0055338C" w:rsidTr="0055338C">
        <w:trPr>
          <w:trHeight w:val="331"/>
        </w:trPr>
        <w:tc>
          <w:tcPr>
            <w:tcW w:w="6772" w:type="dxa"/>
            <w:gridSpan w:val="13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146" w:type="dxa"/>
            <w:gridSpan w:val="4"/>
          </w:tcPr>
          <w:p w:rsidR="0055338C" w:rsidRPr="0055338C" w:rsidRDefault="00434A9C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338C" w:rsidRPr="0055338C" w:rsidTr="0055338C">
        <w:trPr>
          <w:trHeight w:val="1246"/>
        </w:trPr>
        <w:tc>
          <w:tcPr>
            <w:tcW w:w="9918" w:type="dxa"/>
            <w:gridSpan w:val="17"/>
          </w:tcPr>
          <w:p w:rsidR="0055338C" w:rsidRPr="0055338C" w:rsidRDefault="0055338C" w:rsidP="00EA5989">
            <w:pPr>
              <w:pStyle w:val="a5"/>
              <w:ind w:left="33" w:firstLine="0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12.4. Иные сведения о расходах (возможных поступлениях) бюджетов бюджетной системы Российской Федерации: </w:t>
            </w:r>
          </w:p>
          <w:p w:rsidR="0055338C" w:rsidRPr="0055338C" w:rsidRDefault="00667CBA" w:rsidP="00667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5338C" w:rsidRPr="0055338C" w:rsidTr="0055338C">
        <w:trPr>
          <w:trHeight w:val="633"/>
        </w:trPr>
        <w:tc>
          <w:tcPr>
            <w:tcW w:w="9918" w:type="dxa"/>
            <w:gridSpan w:val="17"/>
          </w:tcPr>
          <w:p w:rsidR="0055338C" w:rsidRPr="0055338C" w:rsidRDefault="0055338C" w:rsidP="00EA5989">
            <w:pPr>
              <w:pStyle w:val="a5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12.5. Источники данных:</w:t>
            </w:r>
          </w:p>
          <w:p w:rsidR="00434A9C" w:rsidRPr="00434A9C" w:rsidRDefault="00434A9C" w:rsidP="00434A9C">
            <w:pPr>
              <w:pStyle w:val="a5"/>
              <w:pBdr>
                <w:bottom w:val="single" w:sz="12" w:space="1" w:color="auto"/>
              </w:pBdr>
              <w:ind w:left="34" w:firstLine="0"/>
              <w:rPr>
                <w:sz w:val="24"/>
                <w:szCs w:val="24"/>
              </w:rPr>
            </w:pPr>
            <w:r w:rsidRPr="00434A9C">
              <w:rPr>
                <w:sz w:val="24"/>
                <w:szCs w:val="24"/>
              </w:rPr>
      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55338C" w:rsidRPr="0055338C" w:rsidRDefault="0055338C" w:rsidP="00EA5989">
            <w:pPr>
              <w:pStyle w:val="a5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13.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их исполнения обязанностей и ограничений с учётом информации, представленной в пояснительной записке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13.1. Группа участников отношений:</w:t>
            </w:r>
          </w:p>
        </w:tc>
        <w:tc>
          <w:tcPr>
            <w:tcW w:w="3574" w:type="dxa"/>
            <w:gridSpan w:val="9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13.2. Описание новых или изменения содержания существующих обязанностей и ограничений, выгоды (преимуществ):</w:t>
            </w:r>
          </w:p>
        </w:tc>
        <w:tc>
          <w:tcPr>
            <w:tcW w:w="2968" w:type="dxa"/>
            <w:gridSpan w:val="3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13.3. Порядок организации исполнения обязанностей и ограничений: 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417FCA" w:rsidRDefault="00434A9C" w:rsidP="00EA5989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>Перевозчики, осуществляющие перевозки по межмуниципальным (пригородным и междугородным) маршрутам регулярных пассажирских перевозок автомобильным транспортом и пригородным маршрутам регулярных пассажирских перевозок железнодорожным транспортом;</w:t>
            </w:r>
          </w:p>
          <w:p w:rsidR="00434A9C" w:rsidRDefault="00434A9C" w:rsidP="00EA5989">
            <w:pPr>
              <w:rPr>
                <w:sz w:val="24"/>
                <w:szCs w:val="24"/>
                <w:u w:val="single"/>
              </w:rPr>
            </w:pPr>
          </w:p>
          <w:p w:rsidR="00434A9C" w:rsidRPr="0055338C" w:rsidRDefault="00434A9C" w:rsidP="00EA5989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  <w:gridSpan w:val="9"/>
          </w:tcPr>
          <w:p w:rsidR="00434A9C" w:rsidRPr="00417FCA" w:rsidRDefault="00434A9C" w:rsidP="00434A9C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>Переоформление действующих разрешающих документов (паспортов автобусных маршрутов) на документы нового образца (карты маршрута, свидетельства, государственные контракты)</w:t>
            </w:r>
          </w:p>
          <w:p w:rsidR="00434A9C" w:rsidRPr="00417FCA" w:rsidRDefault="00434A9C" w:rsidP="00434A9C">
            <w:pPr>
              <w:rPr>
                <w:sz w:val="22"/>
                <w:szCs w:val="22"/>
              </w:rPr>
            </w:pPr>
          </w:p>
          <w:p w:rsidR="00434A9C" w:rsidRPr="00417FCA" w:rsidRDefault="00434A9C" w:rsidP="00434A9C">
            <w:pPr>
              <w:rPr>
                <w:sz w:val="22"/>
                <w:szCs w:val="22"/>
              </w:rPr>
            </w:pPr>
          </w:p>
          <w:p w:rsidR="00434A9C" w:rsidRDefault="00434A9C" w:rsidP="00434A9C">
            <w:pPr>
              <w:rPr>
                <w:sz w:val="22"/>
                <w:szCs w:val="22"/>
              </w:rPr>
            </w:pPr>
          </w:p>
          <w:p w:rsidR="005421FD" w:rsidRDefault="005421FD" w:rsidP="00434A9C">
            <w:pPr>
              <w:rPr>
                <w:sz w:val="22"/>
                <w:szCs w:val="22"/>
              </w:rPr>
            </w:pPr>
          </w:p>
          <w:p w:rsidR="005421FD" w:rsidRDefault="005421FD" w:rsidP="00434A9C">
            <w:pPr>
              <w:rPr>
                <w:sz w:val="22"/>
                <w:szCs w:val="22"/>
              </w:rPr>
            </w:pPr>
          </w:p>
          <w:p w:rsidR="005421FD" w:rsidRDefault="005421FD" w:rsidP="00434A9C">
            <w:pPr>
              <w:rPr>
                <w:sz w:val="22"/>
                <w:szCs w:val="22"/>
              </w:rPr>
            </w:pPr>
          </w:p>
          <w:p w:rsidR="005421FD" w:rsidRDefault="005421FD" w:rsidP="00434A9C">
            <w:pPr>
              <w:rPr>
                <w:sz w:val="22"/>
                <w:szCs w:val="22"/>
              </w:rPr>
            </w:pPr>
          </w:p>
          <w:p w:rsidR="005421FD" w:rsidRPr="00417FCA" w:rsidRDefault="005421FD" w:rsidP="00434A9C">
            <w:pPr>
              <w:rPr>
                <w:sz w:val="22"/>
                <w:szCs w:val="22"/>
              </w:rPr>
            </w:pPr>
          </w:p>
          <w:p w:rsidR="00434A9C" w:rsidRPr="00417FCA" w:rsidRDefault="00434A9C" w:rsidP="00434A9C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>Отчетность по результатам деятельности в периодичности указанной законом</w:t>
            </w:r>
          </w:p>
          <w:p w:rsidR="005937ED" w:rsidRPr="00417FCA" w:rsidRDefault="005937ED" w:rsidP="00434A9C">
            <w:pPr>
              <w:rPr>
                <w:sz w:val="22"/>
                <w:szCs w:val="22"/>
              </w:rPr>
            </w:pPr>
          </w:p>
          <w:p w:rsidR="005937ED" w:rsidRPr="00417FCA" w:rsidRDefault="005937ED" w:rsidP="00434A9C">
            <w:pPr>
              <w:rPr>
                <w:sz w:val="22"/>
                <w:szCs w:val="22"/>
              </w:rPr>
            </w:pPr>
          </w:p>
          <w:p w:rsidR="005937ED" w:rsidRPr="00417FCA" w:rsidRDefault="005937ED" w:rsidP="00434A9C">
            <w:pPr>
              <w:rPr>
                <w:sz w:val="22"/>
                <w:szCs w:val="22"/>
              </w:rPr>
            </w:pPr>
          </w:p>
          <w:p w:rsidR="005937ED" w:rsidRDefault="005937ED" w:rsidP="00434A9C">
            <w:pPr>
              <w:rPr>
                <w:sz w:val="22"/>
                <w:szCs w:val="22"/>
              </w:rPr>
            </w:pPr>
          </w:p>
          <w:p w:rsidR="005421FD" w:rsidRDefault="005421FD" w:rsidP="00434A9C">
            <w:pPr>
              <w:rPr>
                <w:sz w:val="22"/>
                <w:szCs w:val="22"/>
              </w:rPr>
            </w:pPr>
          </w:p>
          <w:p w:rsidR="005421FD" w:rsidRDefault="005421FD" w:rsidP="00434A9C">
            <w:pPr>
              <w:rPr>
                <w:sz w:val="22"/>
                <w:szCs w:val="22"/>
              </w:rPr>
            </w:pPr>
          </w:p>
          <w:p w:rsidR="005421FD" w:rsidRDefault="005421FD" w:rsidP="00434A9C">
            <w:pPr>
              <w:rPr>
                <w:sz w:val="22"/>
                <w:szCs w:val="22"/>
              </w:rPr>
            </w:pPr>
          </w:p>
          <w:p w:rsidR="005421FD" w:rsidRDefault="005421FD" w:rsidP="00434A9C">
            <w:pPr>
              <w:rPr>
                <w:sz w:val="22"/>
                <w:szCs w:val="22"/>
              </w:rPr>
            </w:pPr>
          </w:p>
          <w:p w:rsidR="005421FD" w:rsidRPr="00417FCA" w:rsidRDefault="005421FD" w:rsidP="00434A9C">
            <w:pPr>
              <w:rPr>
                <w:sz w:val="22"/>
                <w:szCs w:val="22"/>
              </w:rPr>
            </w:pPr>
          </w:p>
          <w:p w:rsidR="006E3AB6" w:rsidRPr="00417FCA" w:rsidRDefault="006E3AB6" w:rsidP="00434A9C">
            <w:pPr>
              <w:rPr>
                <w:sz w:val="22"/>
                <w:szCs w:val="22"/>
              </w:rPr>
            </w:pPr>
          </w:p>
          <w:p w:rsidR="0055338C" w:rsidRPr="00417FCA" w:rsidRDefault="005937ED" w:rsidP="005421FD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 xml:space="preserve">Ограничения, связанные с осуществлением контрольным органом Свердловской области проверок </w:t>
            </w:r>
            <w:r w:rsidR="006E3AB6" w:rsidRPr="00417FCA">
              <w:rPr>
                <w:sz w:val="22"/>
                <w:szCs w:val="22"/>
              </w:rPr>
              <w:t xml:space="preserve">в соответствии </w:t>
            </w:r>
            <w:r w:rsidR="00417FCA" w:rsidRPr="00417FCA">
              <w:rPr>
                <w:sz w:val="22"/>
                <w:szCs w:val="22"/>
              </w:rPr>
              <w:t>с пунктом</w:t>
            </w:r>
            <w:r w:rsidR="006E3AB6" w:rsidRPr="00417FCA">
              <w:rPr>
                <w:sz w:val="22"/>
                <w:szCs w:val="22"/>
              </w:rPr>
              <w:t xml:space="preserve"> 1 статьи 35 закона </w:t>
            </w:r>
            <w:r w:rsidR="00417FCA" w:rsidRPr="00417FCA">
              <w:rPr>
                <w:sz w:val="22"/>
                <w:szCs w:val="22"/>
              </w:rPr>
              <w:br/>
            </w:r>
            <w:r w:rsidR="006E3AB6" w:rsidRPr="00417FCA">
              <w:rPr>
                <w:sz w:val="22"/>
                <w:szCs w:val="22"/>
              </w:rPr>
              <w:t>№ 220-ФЗ</w:t>
            </w:r>
          </w:p>
        </w:tc>
        <w:tc>
          <w:tcPr>
            <w:tcW w:w="2968" w:type="dxa"/>
            <w:gridSpan w:val="3"/>
          </w:tcPr>
          <w:p w:rsidR="00434A9C" w:rsidRPr="00417FCA" w:rsidRDefault="00434A9C" w:rsidP="00434A9C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lastRenderedPageBreak/>
              <w:t>В соответствии с федеральным законом перевозчики в настоящее время уже подали все необходимые сведения в уполномоченным орган для оформления таких документов, в настоящее время осуществляется проверка данных</w:t>
            </w:r>
          </w:p>
          <w:p w:rsidR="00434A9C" w:rsidRPr="00417FCA" w:rsidRDefault="00434A9C" w:rsidP="00434A9C">
            <w:pPr>
              <w:rPr>
                <w:sz w:val="22"/>
                <w:szCs w:val="22"/>
              </w:rPr>
            </w:pPr>
          </w:p>
          <w:p w:rsidR="00434A9C" w:rsidRDefault="00434A9C" w:rsidP="00434A9C">
            <w:pPr>
              <w:rPr>
                <w:sz w:val="22"/>
                <w:szCs w:val="22"/>
              </w:rPr>
            </w:pPr>
          </w:p>
          <w:p w:rsidR="005421FD" w:rsidRDefault="005421FD" w:rsidP="00434A9C">
            <w:pPr>
              <w:rPr>
                <w:sz w:val="22"/>
                <w:szCs w:val="22"/>
              </w:rPr>
            </w:pPr>
          </w:p>
          <w:p w:rsidR="005421FD" w:rsidRDefault="005421FD" w:rsidP="00434A9C">
            <w:pPr>
              <w:rPr>
                <w:sz w:val="22"/>
                <w:szCs w:val="22"/>
              </w:rPr>
            </w:pPr>
          </w:p>
          <w:p w:rsidR="005421FD" w:rsidRPr="00417FCA" w:rsidRDefault="005421FD" w:rsidP="00434A9C">
            <w:pPr>
              <w:rPr>
                <w:sz w:val="22"/>
                <w:szCs w:val="22"/>
              </w:rPr>
            </w:pPr>
          </w:p>
          <w:p w:rsidR="00434A9C" w:rsidRPr="00417FCA" w:rsidRDefault="00434A9C" w:rsidP="00434A9C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>Для напра</w:t>
            </w:r>
            <w:r w:rsidR="00E5422F" w:rsidRPr="00417FCA">
              <w:rPr>
                <w:sz w:val="22"/>
                <w:szCs w:val="22"/>
              </w:rPr>
              <w:t>вления отчетность, направляемой</w:t>
            </w:r>
            <w:r w:rsidRPr="00417FCA">
              <w:rPr>
                <w:sz w:val="22"/>
                <w:szCs w:val="22"/>
              </w:rPr>
              <w:t xml:space="preserve"> перевозчиками о выполняемых транспортных услугах предполагается </w:t>
            </w:r>
            <w:r w:rsidR="00E1656A" w:rsidRPr="00417FCA">
              <w:rPr>
                <w:sz w:val="22"/>
                <w:szCs w:val="22"/>
              </w:rPr>
              <w:t xml:space="preserve">по средствам созданной в </w:t>
            </w:r>
            <w:r w:rsidR="00E1656A" w:rsidRPr="00417FCA">
              <w:rPr>
                <w:sz w:val="22"/>
                <w:szCs w:val="22"/>
              </w:rPr>
              <w:lastRenderedPageBreak/>
              <w:t xml:space="preserve">Свердловской области Региональной навигационной системой Свердловской области. </w:t>
            </w:r>
            <w:r w:rsidR="006E3AB6" w:rsidRPr="00417FCA">
              <w:rPr>
                <w:sz w:val="22"/>
                <w:szCs w:val="22"/>
              </w:rPr>
              <w:t>И</w:t>
            </w:r>
            <w:r w:rsidR="00E1656A" w:rsidRPr="00417FCA">
              <w:rPr>
                <w:sz w:val="22"/>
                <w:szCs w:val="22"/>
              </w:rPr>
              <w:t>нформационной</w:t>
            </w:r>
          </w:p>
          <w:p w:rsidR="006E3AB6" w:rsidRPr="00417FCA" w:rsidRDefault="006E3AB6" w:rsidP="00434A9C">
            <w:pPr>
              <w:rPr>
                <w:sz w:val="22"/>
                <w:szCs w:val="22"/>
              </w:rPr>
            </w:pPr>
          </w:p>
          <w:p w:rsidR="006E3AB6" w:rsidRPr="00417FCA" w:rsidRDefault="006E3AB6" w:rsidP="00434A9C">
            <w:pPr>
              <w:rPr>
                <w:sz w:val="22"/>
                <w:szCs w:val="22"/>
              </w:rPr>
            </w:pPr>
          </w:p>
          <w:p w:rsidR="0055338C" w:rsidRPr="00417FCA" w:rsidRDefault="006E3AB6" w:rsidP="00417FCA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>В случае передачи полномочий</w:t>
            </w:r>
            <w:r w:rsidR="00417FCA" w:rsidRPr="00417FCA">
              <w:rPr>
                <w:sz w:val="22"/>
                <w:szCs w:val="22"/>
              </w:rPr>
              <w:t xml:space="preserve"> по осуществлению контроля от </w:t>
            </w:r>
            <w:r w:rsidRPr="00417FCA">
              <w:rPr>
                <w:sz w:val="22"/>
                <w:szCs w:val="22"/>
              </w:rPr>
              <w:t>Уральского управления государ</w:t>
            </w:r>
            <w:r w:rsidR="00417FCA" w:rsidRPr="00417FCA">
              <w:rPr>
                <w:sz w:val="22"/>
                <w:szCs w:val="22"/>
              </w:rPr>
              <w:t>ственного автодорожного надзора</w:t>
            </w:r>
            <w:r w:rsidRPr="00417FCA">
              <w:rPr>
                <w:sz w:val="22"/>
                <w:szCs w:val="22"/>
              </w:rPr>
              <w:t xml:space="preserve"> 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учётом информации, представленной в пояснительной записке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14.1. Группа участников отношений:</w:t>
            </w:r>
          </w:p>
        </w:tc>
        <w:tc>
          <w:tcPr>
            <w:tcW w:w="3574" w:type="dxa"/>
            <w:gridSpan w:val="9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14.2. Описание новых или изменение содержания существующих обязанностей и ограничений, выгоды (преимуществ):</w:t>
            </w:r>
          </w:p>
        </w:tc>
        <w:tc>
          <w:tcPr>
            <w:tcW w:w="2968" w:type="dxa"/>
            <w:gridSpan w:val="3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14.3. Описание и оценка видов расходов, выгод (преимуществ): </w:t>
            </w:r>
          </w:p>
        </w:tc>
      </w:tr>
      <w:tr w:rsidR="0055338C" w:rsidRPr="0055338C" w:rsidTr="0055338C">
        <w:trPr>
          <w:trHeight w:val="146"/>
        </w:trPr>
        <w:tc>
          <w:tcPr>
            <w:tcW w:w="3376" w:type="dxa"/>
            <w:gridSpan w:val="5"/>
          </w:tcPr>
          <w:p w:rsidR="00434A9C" w:rsidRPr="00417FCA" w:rsidRDefault="00434A9C" w:rsidP="00434A9C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>Перевозчики, осуществляющие перевозки по межмуниципальным (пригородным и междугородным) маршрутам регулярных пассажирских перевозок автомобильным транспортом и пригородным маршрутам регулярных пассажирских перевозок железнодорожным транспортом;</w:t>
            </w:r>
          </w:p>
          <w:p w:rsidR="0055338C" w:rsidRPr="00417FCA" w:rsidRDefault="0055338C" w:rsidP="00EA5989">
            <w:pPr>
              <w:rPr>
                <w:sz w:val="22"/>
                <w:szCs w:val="22"/>
              </w:rPr>
            </w:pPr>
          </w:p>
        </w:tc>
        <w:tc>
          <w:tcPr>
            <w:tcW w:w="3574" w:type="dxa"/>
            <w:gridSpan w:val="9"/>
          </w:tcPr>
          <w:p w:rsidR="0055338C" w:rsidRPr="00417FCA" w:rsidRDefault="00434A9C" w:rsidP="00EA5989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>Переоформление действующих разрешающих документов (паспортов автобусных маршрутов) на документы нового образца (карты маршрута, свидетельства, государственные контракты</w:t>
            </w:r>
          </w:p>
          <w:p w:rsidR="00E1656A" w:rsidRPr="00417FCA" w:rsidRDefault="00E1656A" w:rsidP="00EA5989">
            <w:pPr>
              <w:rPr>
                <w:sz w:val="22"/>
                <w:szCs w:val="22"/>
                <w:u w:val="single"/>
              </w:rPr>
            </w:pPr>
          </w:p>
          <w:p w:rsidR="00E1656A" w:rsidRPr="00417FCA" w:rsidRDefault="00E1656A" w:rsidP="00EA5989">
            <w:pPr>
              <w:rPr>
                <w:sz w:val="22"/>
                <w:szCs w:val="22"/>
                <w:u w:val="single"/>
              </w:rPr>
            </w:pPr>
          </w:p>
          <w:p w:rsidR="00E1656A" w:rsidRPr="00417FCA" w:rsidRDefault="00E1656A" w:rsidP="00EA5989">
            <w:pPr>
              <w:rPr>
                <w:sz w:val="22"/>
                <w:szCs w:val="22"/>
                <w:u w:val="single"/>
              </w:rPr>
            </w:pPr>
          </w:p>
          <w:p w:rsidR="00E1656A" w:rsidRPr="00417FCA" w:rsidRDefault="00E1656A" w:rsidP="00EA5989">
            <w:pPr>
              <w:rPr>
                <w:sz w:val="22"/>
                <w:szCs w:val="22"/>
                <w:u w:val="single"/>
              </w:rPr>
            </w:pPr>
          </w:p>
          <w:p w:rsidR="00E1656A" w:rsidRPr="00417FCA" w:rsidRDefault="00E1656A" w:rsidP="00EA5989">
            <w:pPr>
              <w:rPr>
                <w:sz w:val="22"/>
                <w:szCs w:val="22"/>
                <w:u w:val="single"/>
              </w:rPr>
            </w:pPr>
          </w:p>
          <w:p w:rsidR="00E1656A" w:rsidRPr="00417FCA" w:rsidRDefault="00E1656A" w:rsidP="00EA5989">
            <w:pPr>
              <w:rPr>
                <w:sz w:val="22"/>
                <w:szCs w:val="22"/>
                <w:u w:val="single"/>
              </w:rPr>
            </w:pPr>
          </w:p>
          <w:p w:rsidR="00E1656A" w:rsidRPr="00417FCA" w:rsidRDefault="00E1656A" w:rsidP="00E1656A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>Отчетность по результатам деятельности в периодичности указанной законом</w:t>
            </w:r>
          </w:p>
          <w:p w:rsidR="00E1656A" w:rsidRPr="00417FCA" w:rsidRDefault="00E1656A" w:rsidP="00EA5989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  <w:gridSpan w:val="3"/>
          </w:tcPr>
          <w:p w:rsidR="00434A9C" w:rsidRPr="00417FCA" w:rsidRDefault="00434A9C" w:rsidP="00434A9C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>В качестве затрат предполагаются минимальные канцелярские затраты на подготовку документов на предоставляемые сведений</w:t>
            </w:r>
          </w:p>
          <w:p w:rsidR="00434A9C" w:rsidRPr="00417FCA" w:rsidRDefault="00434A9C" w:rsidP="00434A9C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>Не потребует для предпринимателей дополнительных финансовых затрат.</w:t>
            </w:r>
          </w:p>
          <w:p w:rsidR="0055338C" w:rsidRPr="00417FCA" w:rsidRDefault="0055338C" w:rsidP="00EA5989">
            <w:pPr>
              <w:rPr>
                <w:sz w:val="22"/>
                <w:szCs w:val="22"/>
              </w:rPr>
            </w:pPr>
          </w:p>
          <w:p w:rsidR="00434A9C" w:rsidRPr="00417FCA" w:rsidRDefault="00434A9C" w:rsidP="00434A9C">
            <w:pPr>
              <w:rPr>
                <w:sz w:val="22"/>
                <w:szCs w:val="22"/>
              </w:rPr>
            </w:pPr>
            <w:r w:rsidRPr="00417FCA">
              <w:rPr>
                <w:sz w:val="22"/>
                <w:szCs w:val="22"/>
              </w:rPr>
              <w:t>Отчетность, направленная перевозчиками вовремя не повлече</w:t>
            </w:r>
            <w:r w:rsidR="00674941" w:rsidRPr="00417FCA">
              <w:rPr>
                <w:sz w:val="22"/>
                <w:szCs w:val="22"/>
              </w:rPr>
              <w:t>т</w:t>
            </w:r>
            <w:r w:rsidRPr="00417FCA">
              <w:rPr>
                <w:sz w:val="22"/>
                <w:szCs w:val="22"/>
              </w:rPr>
              <w:t xml:space="preserve"> дополнительных затрат</w:t>
            </w:r>
            <w:r w:rsidR="00E1656A" w:rsidRPr="00417FCA">
              <w:rPr>
                <w:sz w:val="22"/>
                <w:szCs w:val="22"/>
              </w:rPr>
              <w:t>. Подключение к РНИС ГЛОНАС не потребует от перевозчиков дополнительных затрат</w:t>
            </w:r>
          </w:p>
          <w:p w:rsidR="00434A9C" w:rsidRPr="00417FCA" w:rsidRDefault="00434A9C" w:rsidP="00EA5989">
            <w:pPr>
              <w:rPr>
                <w:sz w:val="22"/>
                <w:szCs w:val="22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421FD" w:rsidRDefault="0055338C" w:rsidP="00EA5989">
            <w:pPr>
              <w:jc w:val="center"/>
              <w:rPr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t>15.</w:t>
            </w:r>
          </w:p>
        </w:tc>
        <w:tc>
          <w:tcPr>
            <w:tcW w:w="9242" w:type="dxa"/>
            <w:gridSpan w:val="16"/>
          </w:tcPr>
          <w:p w:rsidR="0055338C" w:rsidRPr="005421FD" w:rsidRDefault="0055338C" w:rsidP="00EA5989">
            <w:pPr>
              <w:rPr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t>Оценка влияния на конкурентную среду в регионе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421FD" w:rsidRDefault="0055338C" w:rsidP="00E1656A">
            <w:pPr>
              <w:rPr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t>15.1.</w:t>
            </w:r>
            <w:r w:rsidR="00E1656A" w:rsidRPr="005421FD">
              <w:rPr>
                <w:sz w:val="22"/>
                <w:szCs w:val="22"/>
              </w:rPr>
              <w:t>оценка влияния на конкурентную борьбу низкая. Перевозчики находятся в равных условиях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421FD" w:rsidRDefault="0055338C" w:rsidP="00EA5989">
            <w:pPr>
              <w:pStyle w:val="a5"/>
              <w:rPr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t>15.2. Источники данных:</w:t>
            </w:r>
          </w:p>
          <w:p w:rsidR="0055338C" w:rsidRPr="005421FD" w:rsidRDefault="00E1656A" w:rsidP="00E1656A">
            <w:pPr>
              <w:jc w:val="both"/>
              <w:rPr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t>Научно-исследовательская работа «Исследование пассажиропотока, формирование оптимальной маршрутной сети регулярного междугороднего пассажирского транспорта (автобус, железнодорожный транспорт)»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421FD" w:rsidRDefault="0055338C" w:rsidP="00EA5989">
            <w:pPr>
              <w:jc w:val="center"/>
              <w:rPr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t>16.</w:t>
            </w:r>
          </w:p>
        </w:tc>
        <w:tc>
          <w:tcPr>
            <w:tcW w:w="9242" w:type="dxa"/>
            <w:gridSpan w:val="16"/>
          </w:tcPr>
          <w:p w:rsidR="0055338C" w:rsidRPr="005421FD" w:rsidRDefault="0055338C" w:rsidP="0055338C">
            <w:pPr>
              <w:jc w:val="both"/>
              <w:rPr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55338C" w:rsidRPr="0055338C" w:rsidTr="0055338C">
        <w:trPr>
          <w:trHeight w:val="146"/>
        </w:trPr>
        <w:tc>
          <w:tcPr>
            <w:tcW w:w="5067" w:type="dxa"/>
            <w:gridSpan w:val="9"/>
          </w:tcPr>
          <w:p w:rsidR="0055338C" w:rsidRPr="005421FD" w:rsidRDefault="0055338C" w:rsidP="00EA5989">
            <w:pPr>
              <w:rPr>
                <w:b/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t>16.1.</w:t>
            </w:r>
            <w:r w:rsidRPr="005421FD">
              <w:rPr>
                <w:b/>
                <w:sz w:val="22"/>
                <w:szCs w:val="22"/>
              </w:rPr>
              <w:t xml:space="preserve"> </w:t>
            </w:r>
            <w:r w:rsidRPr="005421FD">
              <w:rPr>
                <w:sz w:val="22"/>
                <w:szCs w:val="22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4851" w:type="dxa"/>
            <w:gridSpan w:val="8"/>
          </w:tcPr>
          <w:p w:rsidR="0055338C" w:rsidRPr="005421FD" w:rsidRDefault="0055338C" w:rsidP="00EA5989">
            <w:pPr>
              <w:rPr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t>16.2. Оценки вероятности наступления рисков:</w:t>
            </w:r>
          </w:p>
        </w:tc>
      </w:tr>
      <w:tr w:rsidR="0055338C" w:rsidRPr="0055338C" w:rsidTr="0055338C">
        <w:trPr>
          <w:trHeight w:val="285"/>
        </w:trPr>
        <w:tc>
          <w:tcPr>
            <w:tcW w:w="5067" w:type="dxa"/>
            <w:gridSpan w:val="9"/>
          </w:tcPr>
          <w:p w:rsidR="0055338C" w:rsidRPr="005421FD" w:rsidRDefault="0055338C" w:rsidP="00EA5989">
            <w:pPr>
              <w:rPr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t>Риск 1</w:t>
            </w:r>
            <w:r w:rsidR="00E1656A" w:rsidRPr="005421FD">
              <w:rPr>
                <w:sz w:val="22"/>
                <w:szCs w:val="22"/>
              </w:rPr>
              <w:t xml:space="preserve"> Возможно отсутствие поданных на рассмотрение уполномоченного органа заявлений на переоформление документов</w:t>
            </w:r>
          </w:p>
        </w:tc>
        <w:tc>
          <w:tcPr>
            <w:tcW w:w="4851" w:type="dxa"/>
            <w:gridSpan w:val="8"/>
          </w:tcPr>
          <w:p w:rsidR="00E1656A" w:rsidRPr="005421FD" w:rsidRDefault="00E1656A" w:rsidP="00E1656A">
            <w:pPr>
              <w:rPr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t>Маловероятно. Дополнительное информирование перевозчико</w:t>
            </w:r>
            <w:bookmarkStart w:id="0" w:name="_GoBack"/>
            <w:bookmarkEnd w:id="0"/>
            <w:r w:rsidRPr="005421FD">
              <w:rPr>
                <w:sz w:val="22"/>
                <w:szCs w:val="22"/>
              </w:rPr>
              <w:t>в.</w:t>
            </w:r>
          </w:p>
          <w:p w:rsidR="0055338C" w:rsidRPr="005421FD" w:rsidRDefault="00E1656A" w:rsidP="00E1656A">
            <w:pPr>
              <w:rPr>
                <w:sz w:val="22"/>
                <w:szCs w:val="22"/>
              </w:rPr>
            </w:pPr>
            <w:r w:rsidRPr="005421FD">
              <w:rPr>
                <w:sz w:val="22"/>
                <w:szCs w:val="22"/>
              </w:rPr>
              <w:lastRenderedPageBreak/>
              <w:t>В случае наличие данного фактора – действия прописаны в федеральном законодательстве – проведение в соответствии с федеральными нормами конкуров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5338C" w:rsidRPr="0055338C" w:rsidTr="0055338C">
        <w:trPr>
          <w:trHeight w:val="146"/>
        </w:trPr>
        <w:tc>
          <w:tcPr>
            <w:tcW w:w="2545" w:type="dxa"/>
            <w:gridSpan w:val="4"/>
          </w:tcPr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17.1.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17.2. Сроки </w:t>
            </w:r>
          </w:p>
        </w:tc>
        <w:tc>
          <w:tcPr>
            <w:tcW w:w="1700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17.3. Описание ожидаемого результата</w:t>
            </w:r>
          </w:p>
        </w:tc>
        <w:tc>
          <w:tcPr>
            <w:tcW w:w="2267" w:type="dxa"/>
            <w:gridSpan w:val="4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17.4. Объем финансирования</w:t>
            </w:r>
          </w:p>
        </w:tc>
        <w:tc>
          <w:tcPr>
            <w:tcW w:w="2017" w:type="dxa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17.5. Источник финансирования</w:t>
            </w:r>
          </w:p>
        </w:tc>
      </w:tr>
      <w:tr w:rsidR="0055338C" w:rsidRPr="0055338C" w:rsidTr="0055338C">
        <w:trPr>
          <w:trHeight w:val="146"/>
        </w:trPr>
        <w:tc>
          <w:tcPr>
            <w:tcW w:w="2545" w:type="dxa"/>
            <w:gridSpan w:val="4"/>
          </w:tcPr>
          <w:p w:rsidR="0055338C" w:rsidRPr="00667CBA" w:rsidRDefault="00E1656A" w:rsidP="00EA5989">
            <w:pPr>
              <w:rPr>
                <w:sz w:val="24"/>
                <w:szCs w:val="24"/>
              </w:rPr>
            </w:pPr>
            <w:r w:rsidRPr="00667CBA">
              <w:rPr>
                <w:sz w:val="24"/>
                <w:szCs w:val="24"/>
              </w:rPr>
              <w:t>Разработка и принятия подзаконных нормативно-правовых актов на основании принятого Закона Свердловской области</w:t>
            </w:r>
          </w:p>
        </w:tc>
        <w:tc>
          <w:tcPr>
            <w:tcW w:w="1389" w:type="dxa"/>
            <w:gridSpan w:val="4"/>
          </w:tcPr>
          <w:p w:rsidR="0055338C" w:rsidRPr="00667CBA" w:rsidRDefault="00E1656A" w:rsidP="00EA5989">
            <w:pPr>
              <w:rPr>
                <w:sz w:val="24"/>
                <w:szCs w:val="24"/>
              </w:rPr>
            </w:pPr>
            <w:r w:rsidRPr="00667CBA">
              <w:rPr>
                <w:sz w:val="26"/>
                <w:szCs w:val="26"/>
              </w:rPr>
              <w:t xml:space="preserve">После вступления в силу данного </w:t>
            </w:r>
            <w:proofErr w:type="gramStart"/>
            <w:r w:rsidRPr="00667CBA">
              <w:rPr>
                <w:sz w:val="26"/>
                <w:szCs w:val="26"/>
              </w:rPr>
              <w:t>Закона</w:t>
            </w:r>
            <w:proofErr w:type="gramEnd"/>
            <w:r w:rsidRPr="00667CBA">
              <w:rPr>
                <w:sz w:val="26"/>
                <w:szCs w:val="26"/>
              </w:rPr>
              <w:t xml:space="preserve"> но не позднее 13 июля 2016 года</w:t>
            </w:r>
          </w:p>
        </w:tc>
        <w:tc>
          <w:tcPr>
            <w:tcW w:w="1700" w:type="dxa"/>
            <w:gridSpan w:val="4"/>
          </w:tcPr>
          <w:p w:rsidR="0055338C" w:rsidRPr="00667CBA" w:rsidRDefault="00E1656A" w:rsidP="00EA5989">
            <w:pPr>
              <w:rPr>
                <w:sz w:val="24"/>
                <w:szCs w:val="24"/>
              </w:rPr>
            </w:pPr>
            <w:r w:rsidRPr="00667CBA">
              <w:rPr>
                <w:sz w:val="24"/>
                <w:szCs w:val="24"/>
              </w:rPr>
              <w:t>Стабилизация рынка пассажирских перевозок на территории Свердловской области и приведение НПА Свердловской области в соответствии с Федеральным законодательством</w:t>
            </w:r>
          </w:p>
        </w:tc>
        <w:tc>
          <w:tcPr>
            <w:tcW w:w="2267" w:type="dxa"/>
            <w:gridSpan w:val="4"/>
          </w:tcPr>
          <w:p w:rsidR="0055338C" w:rsidRPr="0055338C" w:rsidRDefault="00E1656A" w:rsidP="00EA5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2017" w:type="dxa"/>
          </w:tcPr>
          <w:p w:rsidR="0055338C" w:rsidRPr="0055338C" w:rsidRDefault="00E1656A" w:rsidP="00E1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18.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 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E1656A">
            <w:pPr>
              <w:rPr>
                <w:b/>
                <w:sz w:val="24"/>
                <w:szCs w:val="24"/>
              </w:rPr>
            </w:pPr>
            <w:r w:rsidRPr="0055338C">
              <w:rPr>
                <w:spacing w:val="-8"/>
                <w:sz w:val="24"/>
                <w:szCs w:val="24"/>
              </w:rPr>
              <w:t xml:space="preserve">18.1. Предполагаемая дата </w:t>
            </w:r>
            <w:r w:rsidR="00E5422F">
              <w:rPr>
                <w:spacing w:val="-8"/>
                <w:sz w:val="24"/>
                <w:szCs w:val="24"/>
              </w:rPr>
              <w:t>вступления в силу проекта акта:</w:t>
            </w:r>
            <w:r w:rsidR="00E1656A">
              <w:rPr>
                <w:spacing w:val="-8"/>
                <w:sz w:val="24"/>
                <w:szCs w:val="24"/>
              </w:rPr>
              <w:t xml:space="preserve"> с 01 января</w:t>
            </w:r>
            <w:r w:rsidRPr="0055338C">
              <w:rPr>
                <w:sz w:val="24"/>
                <w:szCs w:val="24"/>
              </w:rPr>
              <w:t xml:space="preserve"> 20</w:t>
            </w:r>
            <w:r w:rsidR="00E1656A">
              <w:rPr>
                <w:sz w:val="24"/>
                <w:szCs w:val="24"/>
              </w:rPr>
              <w:t xml:space="preserve">16 </w:t>
            </w:r>
            <w:r w:rsidRPr="0055338C">
              <w:rPr>
                <w:sz w:val="24"/>
                <w:szCs w:val="24"/>
              </w:rPr>
              <w:t>г.</w:t>
            </w:r>
          </w:p>
        </w:tc>
      </w:tr>
      <w:tr w:rsidR="0055338C" w:rsidRPr="0055338C" w:rsidTr="0055338C">
        <w:trPr>
          <w:trHeight w:val="146"/>
        </w:trPr>
        <w:tc>
          <w:tcPr>
            <w:tcW w:w="5078" w:type="dxa"/>
            <w:gridSpan w:val="10"/>
          </w:tcPr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18.2. Необходимость установления переходного периода и (или) отсрочки </w:t>
            </w:r>
            <w:r w:rsidRPr="0055338C">
              <w:rPr>
                <w:spacing w:val="-8"/>
                <w:sz w:val="24"/>
                <w:szCs w:val="24"/>
              </w:rPr>
              <w:t>введения предлагаемого регулирования</w:t>
            </w:r>
            <w:r w:rsidRPr="0055338C">
              <w:rPr>
                <w:sz w:val="24"/>
                <w:szCs w:val="24"/>
              </w:rPr>
              <w:t>:</w:t>
            </w:r>
          </w:p>
        </w:tc>
        <w:tc>
          <w:tcPr>
            <w:tcW w:w="4840" w:type="dxa"/>
            <w:gridSpan w:val="7"/>
          </w:tcPr>
          <w:p w:rsidR="0055338C" w:rsidRPr="0055338C" w:rsidRDefault="00E1656A" w:rsidP="00E1656A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55338C">
              <w:rPr>
                <w:sz w:val="24"/>
                <w:szCs w:val="24"/>
              </w:rPr>
              <w:t xml:space="preserve"> </w:t>
            </w:r>
          </w:p>
        </w:tc>
      </w:tr>
      <w:tr w:rsidR="0055338C" w:rsidRPr="0055338C" w:rsidTr="0055338C">
        <w:trPr>
          <w:trHeight w:val="146"/>
        </w:trPr>
        <w:tc>
          <w:tcPr>
            <w:tcW w:w="5078" w:type="dxa"/>
            <w:gridSpan w:val="10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18.3.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40" w:type="dxa"/>
            <w:gridSpan w:val="7"/>
          </w:tcPr>
          <w:p w:rsidR="0055338C" w:rsidRPr="0055338C" w:rsidRDefault="00E1656A" w:rsidP="00EA5989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55338C">
            <w:pPr>
              <w:jc w:val="both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18.4.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55338C" w:rsidRPr="0055338C" w:rsidRDefault="00E1656A" w:rsidP="00EA5989">
            <w:pPr>
              <w:jc w:val="center"/>
              <w:rPr>
                <w:sz w:val="24"/>
                <w:szCs w:val="24"/>
              </w:rPr>
            </w:pPr>
            <w:r w:rsidRPr="00E1656A">
              <w:rPr>
                <w:sz w:val="24"/>
                <w:szCs w:val="24"/>
                <w:u w:val="single"/>
              </w:rPr>
              <w:t>Необходимости в установлении переходного периода не имеется.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19.</w:t>
            </w:r>
          </w:p>
        </w:tc>
        <w:tc>
          <w:tcPr>
            <w:tcW w:w="9242" w:type="dxa"/>
            <w:gridSpan w:val="16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Описание методов контроля эффективности избранного способа достижения цели регулирования</w:t>
            </w:r>
          </w:p>
        </w:tc>
      </w:tr>
      <w:tr w:rsidR="0055338C" w:rsidRPr="0055338C" w:rsidTr="0055338C">
        <w:trPr>
          <w:trHeight w:val="146"/>
        </w:trPr>
        <w:tc>
          <w:tcPr>
            <w:tcW w:w="3508" w:type="dxa"/>
            <w:gridSpan w:val="7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19.1. Риски решения проблемы предложенным способом и риски негативных последствий:</w:t>
            </w:r>
          </w:p>
        </w:tc>
        <w:tc>
          <w:tcPr>
            <w:tcW w:w="3264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19.2. Методы контроля эффективности избранного способа достижения целей регулирования:</w:t>
            </w:r>
          </w:p>
        </w:tc>
        <w:tc>
          <w:tcPr>
            <w:tcW w:w="3146" w:type="dxa"/>
            <w:gridSpan w:val="4"/>
            <w:tcBorders>
              <w:left w:val="single" w:sz="4" w:space="0" w:color="auto"/>
            </w:tcBorders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19.3. Степень контроля рисков:</w:t>
            </w:r>
          </w:p>
        </w:tc>
      </w:tr>
      <w:tr w:rsidR="00E1656A" w:rsidRPr="0055338C" w:rsidTr="00A97A81">
        <w:trPr>
          <w:trHeight w:val="146"/>
        </w:trPr>
        <w:tc>
          <w:tcPr>
            <w:tcW w:w="3508" w:type="dxa"/>
            <w:gridSpan w:val="7"/>
          </w:tcPr>
          <w:p w:rsidR="00E1656A" w:rsidRPr="0055338C" w:rsidRDefault="00E1656A" w:rsidP="00E1656A">
            <w:pPr>
              <w:rPr>
                <w:sz w:val="24"/>
                <w:szCs w:val="24"/>
                <w:highlight w:val="yellow"/>
              </w:rPr>
            </w:pPr>
            <w:r w:rsidRPr="00E1656A">
              <w:rPr>
                <w:sz w:val="24"/>
                <w:szCs w:val="24"/>
              </w:rPr>
              <w:t>Возможно отсутствие поданных на рассмотрение уполномоченного органа заявлений на переоформление документов</w:t>
            </w:r>
          </w:p>
        </w:tc>
        <w:tc>
          <w:tcPr>
            <w:tcW w:w="3264" w:type="dxa"/>
            <w:gridSpan w:val="6"/>
          </w:tcPr>
          <w:p w:rsidR="00E1656A" w:rsidRPr="00995131" w:rsidRDefault="00E1656A" w:rsidP="00E1656A">
            <w:pPr>
              <w:rPr>
                <w:sz w:val="26"/>
                <w:szCs w:val="26"/>
              </w:rPr>
            </w:pPr>
            <w:r w:rsidRPr="00995131">
              <w:rPr>
                <w:sz w:val="26"/>
                <w:szCs w:val="26"/>
              </w:rPr>
              <w:t>Дополнительное информирование перевозчиков.</w:t>
            </w:r>
          </w:p>
          <w:p w:rsidR="00E1656A" w:rsidRPr="00995131" w:rsidRDefault="00E1656A" w:rsidP="00667CBA">
            <w:pPr>
              <w:rPr>
                <w:sz w:val="26"/>
                <w:szCs w:val="26"/>
              </w:rPr>
            </w:pPr>
            <w:r w:rsidRPr="00995131">
              <w:rPr>
                <w:sz w:val="26"/>
                <w:szCs w:val="26"/>
              </w:rPr>
              <w:t xml:space="preserve">В случае наличие данного фактора – действия </w:t>
            </w:r>
            <w:r w:rsidRPr="00995131">
              <w:rPr>
                <w:sz w:val="26"/>
                <w:szCs w:val="26"/>
              </w:rPr>
              <w:lastRenderedPageBreak/>
              <w:t xml:space="preserve">прописаны в федеральном законодательстве – проведение в соответствии с федеральными нормами </w:t>
            </w:r>
            <w:r w:rsidR="00667CBA">
              <w:rPr>
                <w:sz w:val="26"/>
                <w:szCs w:val="26"/>
              </w:rPr>
              <w:t>контроля</w:t>
            </w:r>
            <w:r w:rsidRPr="009951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46" w:type="dxa"/>
            <w:gridSpan w:val="4"/>
          </w:tcPr>
          <w:p w:rsidR="00E1656A" w:rsidRPr="00995131" w:rsidRDefault="00E1656A" w:rsidP="00E1656A">
            <w:pPr>
              <w:rPr>
                <w:sz w:val="26"/>
                <w:szCs w:val="26"/>
              </w:rPr>
            </w:pPr>
            <w:r w:rsidRPr="00995131">
              <w:rPr>
                <w:sz w:val="26"/>
                <w:szCs w:val="26"/>
              </w:rPr>
              <w:lastRenderedPageBreak/>
              <w:t>Высокая</w:t>
            </w:r>
          </w:p>
        </w:tc>
      </w:tr>
      <w:tr w:rsidR="0055338C" w:rsidRPr="0055338C" w:rsidTr="0055338C">
        <w:trPr>
          <w:trHeight w:val="146"/>
        </w:trPr>
        <w:tc>
          <w:tcPr>
            <w:tcW w:w="676" w:type="dxa"/>
          </w:tcPr>
          <w:p w:rsidR="0055338C" w:rsidRPr="0055338C" w:rsidRDefault="0055338C" w:rsidP="00EA5989">
            <w:pPr>
              <w:jc w:val="center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9242" w:type="dxa"/>
            <w:gridSpan w:val="16"/>
            <w:tcBorders>
              <w:bottom w:val="nil"/>
            </w:tcBorders>
          </w:tcPr>
          <w:p w:rsidR="0055338C" w:rsidRPr="0055338C" w:rsidRDefault="0055338C" w:rsidP="0055338C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55338C" w:rsidRPr="0055338C" w:rsidTr="0055338C">
        <w:trPr>
          <w:trHeight w:val="1311"/>
        </w:trPr>
        <w:tc>
          <w:tcPr>
            <w:tcW w:w="2538" w:type="dxa"/>
            <w:gridSpan w:val="3"/>
          </w:tcPr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20.1. Цели предлагаемого регулирования</w:t>
            </w:r>
          </w:p>
        </w:tc>
        <w:tc>
          <w:tcPr>
            <w:tcW w:w="2540" w:type="dxa"/>
            <w:gridSpan w:val="7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20.2. Индикативные показатели</w:t>
            </w:r>
          </w:p>
        </w:tc>
        <w:tc>
          <w:tcPr>
            <w:tcW w:w="2539" w:type="dxa"/>
            <w:gridSpan w:val="5"/>
          </w:tcPr>
          <w:p w:rsidR="0055338C" w:rsidRPr="0055338C" w:rsidRDefault="0055338C" w:rsidP="00EA5989">
            <w:pPr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20.3. Единицы измерения индикативных показателей</w:t>
            </w:r>
          </w:p>
        </w:tc>
        <w:tc>
          <w:tcPr>
            <w:tcW w:w="2301" w:type="dxa"/>
            <w:gridSpan w:val="2"/>
          </w:tcPr>
          <w:p w:rsidR="0055338C" w:rsidRPr="0055338C" w:rsidRDefault="0055338C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20.4. Способы расчёта</w:t>
            </w:r>
            <w:r w:rsidRPr="0055338C">
              <w:rPr>
                <w:b/>
                <w:sz w:val="24"/>
                <w:szCs w:val="24"/>
              </w:rPr>
              <w:t xml:space="preserve"> </w:t>
            </w:r>
            <w:r w:rsidRPr="0055338C">
              <w:rPr>
                <w:sz w:val="24"/>
                <w:szCs w:val="24"/>
              </w:rPr>
              <w:t>индикативных показателей</w:t>
            </w:r>
          </w:p>
        </w:tc>
      </w:tr>
      <w:tr w:rsidR="00E1656A" w:rsidRPr="0055338C" w:rsidTr="0055338C">
        <w:trPr>
          <w:trHeight w:val="331"/>
        </w:trPr>
        <w:tc>
          <w:tcPr>
            <w:tcW w:w="2538" w:type="dxa"/>
            <w:gridSpan w:val="3"/>
          </w:tcPr>
          <w:p w:rsidR="00E1656A" w:rsidRPr="00667CBA" w:rsidRDefault="00E1656A" w:rsidP="00E1656A">
            <w:pPr>
              <w:jc w:val="both"/>
              <w:rPr>
                <w:sz w:val="24"/>
                <w:szCs w:val="24"/>
              </w:rPr>
            </w:pPr>
            <w:r w:rsidRPr="00667CBA">
              <w:rPr>
                <w:sz w:val="24"/>
                <w:szCs w:val="24"/>
              </w:rPr>
              <w:t>Цель 1 развитие рынка регулярных перевозок пассажиров и багажа автомобильным транспортом по межрегиональным маршрутам, легализации данного вида перевозок пассажиров</w:t>
            </w:r>
          </w:p>
        </w:tc>
        <w:tc>
          <w:tcPr>
            <w:tcW w:w="2540" w:type="dxa"/>
            <w:gridSpan w:val="7"/>
          </w:tcPr>
          <w:p w:rsidR="00E1656A" w:rsidRPr="0055338C" w:rsidRDefault="00CE6B90" w:rsidP="00E1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Пассажирооборот автомобильного транспорт</w:t>
            </w:r>
          </w:p>
        </w:tc>
        <w:tc>
          <w:tcPr>
            <w:tcW w:w="2539" w:type="dxa"/>
            <w:gridSpan w:val="5"/>
          </w:tcPr>
          <w:p w:rsidR="00E1656A" w:rsidRPr="0055338C" w:rsidRDefault="00CE6B90" w:rsidP="00E1656A">
            <w:pPr>
              <w:rPr>
                <w:sz w:val="24"/>
                <w:szCs w:val="24"/>
              </w:rPr>
            </w:pPr>
            <w:r w:rsidRPr="00CE6B90">
              <w:rPr>
                <w:sz w:val="24"/>
                <w:szCs w:val="24"/>
              </w:rPr>
              <w:t>тыс. пасс-км</w:t>
            </w:r>
          </w:p>
        </w:tc>
        <w:tc>
          <w:tcPr>
            <w:tcW w:w="2301" w:type="dxa"/>
            <w:gridSpan w:val="2"/>
          </w:tcPr>
          <w:p w:rsidR="00E1656A" w:rsidRPr="0055338C" w:rsidRDefault="00CE6B90" w:rsidP="00E1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берутся из официальной статистической информации</w:t>
            </w:r>
          </w:p>
        </w:tc>
      </w:tr>
      <w:tr w:rsidR="00E1656A" w:rsidRPr="0055338C" w:rsidTr="0055338C">
        <w:trPr>
          <w:trHeight w:val="331"/>
        </w:trPr>
        <w:tc>
          <w:tcPr>
            <w:tcW w:w="2538" w:type="dxa"/>
            <w:gridSpan w:val="3"/>
          </w:tcPr>
          <w:p w:rsidR="00E1656A" w:rsidRPr="00667CBA" w:rsidRDefault="00E1656A" w:rsidP="00E1656A">
            <w:pPr>
              <w:rPr>
                <w:sz w:val="24"/>
                <w:szCs w:val="24"/>
              </w:rPr>
            </w:pPr>
            <w:r w:rsidRPr="00667CBA">
              <w:rPr>
                <w:sz w:val="24"/>
                <w:szCs w:val="24"/>
              </w:rPr>
              <w:t>Цель 2…</w:t>
            </w:r>
            <w:r w:rsidRPr="00667CBA">
              <w:rPr>
                <w:sz w:val="26"/>
                <w:szCs w:val="26"/>
              </w:rPr>
              <w:t xml:space="preserve"> </w:t>
            </w:r>
            <w:r w:rsidRPr="00667CBA">
              <w:rPr>
                <w:sz w:val="24"/>
                <w:szCs w:val="24"/>
              </w:rPr>
              <w:t>развитие транспортной инфраструктуры (автовокзалов и автостанций)</w:t>
            </w:r>
          </w:p>
        </w:tc>
        <w:tc>
          <w:tcPr>
            <w:tcW w:w="2540" w:type="dxa"/>
            <w:gridSpan w:val="7"/>
          </w:tcPr>
          <w:p w:rsidR="00E1656A" w:rsidRPr="0055338C" w:rsidRDefault="00CE6B90" w:rsidP="00E1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 транспортной инфраструктуры</w:t>
            </w:r>
          </w:p>
        </w:tc>
        <w:tc>
          <w:tcPr>
            <w:tcW w:w="2539" w:type="dxa"/>
            <w:gridSpan w:val="5"/>
          </w:tcPr>
          <w:p w:rsidR="00E1656A" w:rsidRPr="0055338C" w:rsidRDefault="00CE6B90" w:rsidP="00E1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301" w:type="dxa"/>
            <w:gridSpan w:val="2"/>
          </w:tcPr>
          <w:p w:rsidR="00E1656A" w:rsidRPr="0055338C" w:rsidRDefault="00CE6B90" w:rsidP="00E1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данный формируемых реестров</w:t>
            </w:r>
          </w:p>
        </w:tc>
      </w:tr>
      <w:tr w:rsidR="00E1656A" w:rsidRPr="0055338C" w:rsidTr="0055338C">
        <w:trPr>
          <w:trHeight w:val="331"/>
        </w:trPr>
        <w:tc>
          <w:tcPr>
            <w:tcW w:w="2538" w:type="dxa"/>
            <w:gridSpan w:val="3"/>
          </w:tcPr>
          <w:p w:rsidR="00E1656A" w:rsidRPr="00667CBA" w:rsidRDefault="00E1656A" w:rsidP="00667CBA">
            <w:pPr>
              <w:rPr>
                <w:sz w:val="24"/>
                <w:szCs w:val="24"/>
              </w:rPr>
            </w:pPr>
            <w:r w:rsidRPr="00667CBA">
              <w:rPr>
                <w:sz w:val="24"/>
                <w:szCs w:val="24"/>
              </w:rPr>
              <w:t>Цель 3</w:t>
            </w:r>
            <w:r w:rsidR="00667CBA">
              <w:rPr>
                <w:sz w:val="24"/>
                <w:szCs w:val="24"/>
              </w:rPr>
              <w:t xml:space="preserve"> </w:t>
            </w:r>
            <w:r w:rsidRPr="00667CBA">
              <w:rPr>
                <w:sz w:val="24"/>
                <w:szCs w:val="24"/>
              </w:rPr>
              <w:t>создание правовы</w:t>
            </w:r>
            <w:r w:rsidR="00667CBA">
              <w:rPr>
                <w:sz w:val="24"/>
                <w:szCs w:val="24"/>
              </w:rPr>
              <w:t>х</w:t>
            </w:r>
            <w:r w:rsidRPr="00667CBA">
              <w:rPr>
                <w:sz w:val="24"/>
                <w:szCs w:val="24"/>
              </w:rPr>
              <w:t xml:space="preserve"> услови</w:t>
            </w:r>
            <w:r w:rsidR="00667CBA">
              <w:rPr>
                <w:sz w:val="24"/>
                <w:szCs w:val="24"/>
              </w:rPr>
              <w:t>й</w:t>
            </w:r>
            <w:r w:rsidRPr="00667CBA">
              <w:rPr>
                <w:sz w:val="24"/>
                <w:szCs w:val="24"/>
              </w:rPr>
              <w:t xml:space="preserve"> для работы перевозчика на определенном маршруте и использование инфраструктуры автовокзалов и остановочных пунктов</w:t>
            </w:r>
          </w:p>
        </w:tc>
        <w:tc>
          <w:tcPr>
            <w:tcW w:w="2540" w:type="dxa"/>
            <w:gridSpan w:val="7"/>
          </w:tcPr>
          <w:p w:rsidR="00E1656A" w:rsidRPr="0055338C" w:rsidRDefault="00CE6B90" w:rsidP="00E1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</w:t>
            </w:r>
          </w:p>
        </w:tc>
        <w:tc>
          <w:tcPr>
            <w:tcW w:w="2539" w:type="dxa"/>
            <w:gridSpan w:val="5"/>
          </w:tcPr>
          <w:p w:rsidR="00E1656A" w:rsidRPr="0055338C" w:rsidRDefault="00CE6B90" w:rsidP="00E1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301" w:type="dxa"/>
            <w:gridSpan w:val="2"/>
          </w:tcPr>
          <w:p w:rsidR="00E1656A" w:rsidRPr="0055338C" w:rsidRDefault="00CE6B90" w:rsidP="00E1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данных формируемых реестров</w:t>
            </w:r>
          </w:p>
        </w:tc>
      </w:tr>
      <w:tr w:rsidR="0055338C" w:rsidRPr="0055338C" w:rsidTr="0055338C">
        <w:trPr>
          <w:trHeight w:val="146"/>
        </w:trPr>
        <w:tc>
          <w:tcPr>
            <w:tcW w:w="9918" w:type="dxa"/>
            <w:gridSpan w:val="17"/>
          </w:tcPr>
          <w:p w:rsidR="0055338C" w:rsidRPr="0055338C" w:rsidRDefault="0055338C" w:rsidP="00EA5989">
            <w:pPr>
              <w:pStyle w:val="a5"/>
              <w:ind w:left="0" w:firstLine="33"/>
              <w:jc w:val="left"/>
              <w:rPr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>21. Оценка позитивных и негативных эффектов для общества при введении предлагаемого регулирования:</w:t>
            </w:r>
          </w:p>
          <w:p w:rsidR="0055338C" w:rsidRDefault="00CE6B90" w:rsidP="00CE6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предлагаемого закона улучшит транспортную доступность общественного транспорта для населения, упорядочит взаимоотношения перевозчиков, владельцев объектов транспортной инфраструктуры и регулятора перевозок.</w:t>
            </w:r>
          </w:p>
          <w:p w:rsidR="00CE6B90" w:rsidRPr="0055338C" w:rsidRDefault="00CE6B90" w:rsidP="00CE6B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Негативных эффектов нет</w:t>
            </w:r>
          </w:p>
        </w:tc>
      </w:tr>
    </w:tbl>
    <w:p w:rsidR="00957441" w:rsidRDefault="005421FD"/>
    <w:sectPr w:rsidR="00957441" w:rsidSect="005533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26D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DC"/>
    <w:rsid w:val="00146BEE"/>
    <w:rsid w:val="001F7E1C"/>
    <w:rsid w:val="00407A8C"/>
    <w:rsid w:val="00417FCA"/>
    <w:rsid w:val="00434A9C"/>
    <w:rsid w:val="004E7475"/>
    <w:rsid w:val="005421FD"/>
    <w:rsid w:val="0055338C"/>
    <w:rsid w:val="005937ED"/>
    <w:rsid w:val="0064658E"/>
    <w:rsid w:val="00667CBA"/>
    <w:rsid w:val="00674941"/>
    <w:rsid w:val="006E3AB6"/>
    <w:rsid w:val="006F2EDC"/>
    <w:rsid w:val="007569C4"/>
    <w:rsid w:val="007B609F"/>
    <w:rsid w:val="007D3EE5"/>
    <w:rsid w:val="0091480D"/>
    <w:rsid w:val="0092325F"/>
    <w:rsid w:val="00A42839"/>
    <w:rsid w:val="00A815E2"/>
    <w:rsid w:val="00A93CF3"/>
    <w:rsid w:val="00AB318D"/>
    <w:rsid w:val="00C602B3"/>
    <w:rsid w:val="00CB271A"/>
    <w:rsid w:val="00CE6B90"/>
    <w:rsid w:val="00E1656A"/>
    <w:rsid w:val="00E5422F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8EC89-E510-4199-89E0-C129D4BD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38C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3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338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55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55338C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55338C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B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B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882A-7B67-4CF2-97A9-A56A27C1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4</cp:revision>
  <cp:lastPrinted>2015-10-16T10:06:00Z</cp:lastPrinted>
  <dcterms:created xsi:type="dcterms:W3CDTF">2015-10-16T10:20:00Z</dcterms:created>
  <dcterms:modified xsi:type="dcterms:W3CDTF">2015-10-16T10:32:00Z</dcterms:modified>
</cp:coreProperties>
</file>